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6" w:rsidRPr="000B7C46" w:rsidRDefault="000B7C46" w:rsidP="00DC5055">
      <w:pPr>
        <w:jc w:val="center"/>
        <w:rPr>
          <w:rFonts w:ascii="Book Antiqua" w:hAnsi="Book Antiqua"/>
          <w:b/>
          <w:noProof/>
          <w:sz w:val="72"/>
          <w:lang w:eastAsia="en-GB"/>
        </w:rPr>
      </w:pPr>
      <w:bookmarkStart w:id="0" w:name="_Hlk485237807"/>
      <w:bookmarkEnd w:id="0"/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-609600</wp:posOffset>
            </wp:positionV>
            <wp:extent cx="1386205" cy="1733550"/>
            <wp:effectExtent l="0" t="0" r="0" b="0"/>
            <wp:wrapNone/>
            <wp:docPr id="7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-695325</wp:posOffset>
            </wp:positionV>
            <wp:extent cx="1468755" cy="1838325"/>
            <wp:effectExtent l="0" t="0" r="0" b="0"/>
            <wp:wrapNone/>
            <wp:docPr id="5" name="Picture 4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300">
        <w:rPr>
          <w:rFonts w:ascii="Book Antiqua" w:hAnsi="Book Antiqua"/>
          <w:b/>
          <w:noProof/>
          <w:sz w:val="72"/>
          <w:lang w:eastAsia="en-GB"/>
        </w:rPr>
        <w:t>D</w:t>
      </w:r>
      <w:r w:rsidR="00535C3F" w:rsidRPr="000B7C46">
        <w:rPr>
          <w:rFonts w:ascii="Book Antiqua" w:hAnsi="Book Antiqua"/>
          <w:b/>
          <w:noProof/>
          <w:sz w:val="72"/>
          <w:lang w:eastAsia="en-GB"/>
        </w:rPr>
        <w:t xml:space="preserve">e Aston </w:t>
      </w:r>
    </w:p>
    <w:p w:rsidR="00DC5055" w:rsidRPr="000B7C46" w:rsidRDefault="00535C3F" w:rsidP="00DC5055">
      <w:pPr>
        <w:jc w:val="center"/>
        <w:rPr>
          <w:rFonts w:ascii="Book Antiqua" w:hAnsi="Book Antiqua"/>
          <w:b/>
          <w:sz w:val="260"/>
        </w:rPr>
      </w:pPr>
      <w:r w:rsidRPr="000B7C46">
        <w:rPr>
          <w:rFonts w:ascii="Book Antiqua" w:hAnsi="Book Antiqua"/>
          <w:b/>
          <w:noProof/>
          <w:sz w:val="72"/>
          <w:lang w:eastAsia="en-GB"/>
        </w:rPr>
        <w:t>English Department</w:t>
      </w:r>
    </w:p>
    <w:p w:rsidR="00DC5055" w:rsidRDefault="009015B3" w:rsidP="00DC5055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95" name="Rectangle 195" descr="https://img1.etsystatic.com/166/0/9797837/il_340x270.1238757171_aok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0BFCFC" id="Rectangle 195" o:spid="_x0000_s1026" alt="https://img1.etsystatic.com/166/0/9797837/il_340x270.1238757171_aokx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HjduUvuAgAADA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r w:rsidR="00A14300">
        <w:rPr>
          <w:noProof/>
          <w:lang w:eastAsia="en-GB"/>
        </w:rPr>
        <w:drawing>
          <wp:inline distT="0" distB="0" distL="0" distR="0" wp14:anchorId="672C6752" wp14:editId="2D84A63B">
            <wp:extent cx="5943014" cy="3976777"/>
            <wp:effectExtent l="228600" t="228600" r="229235" b="23368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534" t="29132" r="45372" b="33297"/>
                    <a:stretch/>
                  </pic:blipFill>
                  <pic:spPr bwMode="auto">
                    <a:xfrm>
                      <a:off x="0" y="0"/>
                      <a:ext cx="5964705" cy="39912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DC5055" w:rsidRDefault="000B7C46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  <w:r>
        <w:rPr>
          <w:rFonts w:ascii="Book Antiqua" w:hAnsi="Book Antiqua"/>
          <w:b/>
          <w:noProof/>
          <w:sz w:val="52"/>
          <w:lang w:eastAsia="en-GB"/>
        </w:rPr>
        <w:t xml:space="preserve">Year </w:t>
      </w:r>
      <w:r w:rsidR="00887D67">
        <w:rPr>
          <w:rFonts w:ascii="Book Antiqua" w:hAnsi="Book Antiqua"/>
          <w:b/>
          <w:noProof/>
          <w:sz w:val="52"/>
          <w:lang w:eastAsia="en-GB"/>
        </w:rPr>
        <w:t>13</w:t>
      </w:r>
      <w:r>
        <w:rPr>
          <w:rFonts w:ascii="Book Antiqua" w:hAnsi="Book Antiqua"/>
          <w:b/>
          <w:noProof/>
          <w:sz w:val="52"/>
          <w:lang w:eastAsia="en-GB"/>
        </w:rPr>
        <w:t xml:space="preserve">: </w:t>
      </w:r>
      <w:r w:rsidR="00A14300">
        <w:rPr>
          <w:rFonts w:ascii="Book Antiqua" w:hAnsi="Book Antiqua"/>
          <w:b/>
          <w:noProof/>
          <w:sz w:val="52"/>
          <w:lang w:eastAsia="en-GB"/>
        </w:rPr>
        <w:t>DOAS</w:t>
      </w:r>
      <w:r w:rsidR="00462E11">
        <w:rPr>
          <w:rFonts w:ascii="Book Antiqua" w:hAnsi="Book Antiqua"/>
          <w:b/>
          <w:noProof/>
          <w:sz w:val="52"/>
          <w:lang w:eastAsia="en-GB"/>
        </w:rPr>
        <w:t xml:space="preserve"> Revision</w:t>
      </w:r>
    </w:p>
    <w:p w:rsidR="00DC5055" w:rsidRDefault="007E71BE" w:rsidP="00DC5055">
      <w:pPr>
        <w:jc w:val="center"/>
        <w:rPr>
          <w:b/>
        </w:rPr>
      </w:pPr>
      <w:r>
        <w:rPr>
          <w:rFonts w:ascii="Book Antiqua" w:hAnsi="Book Antiqua"/>
          <w:b/>
          <w:noProof/>
          <w:sz w:val="52"/>
          <w:lang w:eastAsia="en-GB"/>
        </w:rPr>
        <w:t>Challenge Tasks</w:t>
      </w:r>
    </w:p>
    <w:p w:rsidR="005F28EB" w:rsidRDefault="005F28EB" w:rsidP="00FD36CB"/>
    <w:p w:rsidR="005F28EB" w:rsidRPr="005F28EB" w:rsidRDefault="005F28EB" w:rsidP="00FD36CB">
      <w:pPr>
        <w:rPr>
          <w:rFonts w:ascii="Book Antiqua" w:hAnsi="Book Antiqua"/>
          <w:b/>
          <w:sz w:val="36"/>
          <w:u w:val="single"/>
        </w:rPr>
        <w:sectPr w:rsidR="005F28EB" w:rsidRPr="005F28EB" w:rsidSect="00DC5055">
          <w:pgSz w:w="11906" w:h="16838"/>
          <w:pgMar w:top="1440" w:right="282" w:bottom="1440" w:left="284" w:header="708" w:footer="708" w:gutter="0"/>
          <w:cols w:space="708"/>
          <w:docGrid w:linePitch="360"/>
        </w:sectPr>
      </w:pPr>
      <w:r w:rsidRPr="005F28EB">
        <w:rPr>
          <w:rFonts w:ascii="Book Antiqua" w:hAnsi="Book Antiqua"/>
          <w:b/>
          <w:sz w:val="36"/>
          <w:u w:val="single"/>
        </w:rPr>
        <w:t>Name:</w:t>
      </w:r>
    </w:p>
    <w:p w:rsidR="00495076" w:rsidRDefault="00B921C8" w:rsidP="00495076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2981326</wp:posOffset>
                </wp:positionV>
                <wp:extent cx="6569075" cy="2000250"/>
                <wp:effectExtent l="0" t="0" r="222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16" w:rsidRPr="000B7C46" w:rsidRDefault="00362D16" w:rsidP="00362D1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Two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62D16" w:rsidRPr="00C42A51" w:rsidRDefault="00C42A51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42A51">
                              <w:rPr>
                                <w:rFonts w:ascii="Book Antiqua" w:hAnsi="Book Antiqua"/>
                                <w:sz w:val="24"/>
                              </w:rPr>
                              <w:t xml:space="preserve">Select five quotations from each of the </w:t>
                            </w:r>
                            <w:r w:rsidR="00A14300">
                              <w:rPr>
                                <w:rFonts w:ascii="Book Antiqua" w:hAnsi="Book Antiqua"/>
                                <w:sz w:val="24"/>
                              </w:rPr>
                              <w:t>acts</w:t>
                            </w:r>
                            <w:r w:rsidRPr="00C42A51">
                              <w:rPr>
                                <w:rFonts w:ascii="Book Antiqua" w:hAnsi="Book Antiqua"/>
                                <w:sz w:val="24"/>
                              </w:rPr>
                              <w:t xml:space="preserve"> and annotate them for language devices.</w:t>
                            </w:r>
                          </w:p>
                          <w:p w:rsidR="00C42A51" w:rsidRPr="00C42A51" w:rsidRDefault="00C42A51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42A51">
                              <w:rPr>
                                <w:rFonts w:ascii="Book Antiqua" w:hAnsi="Book Antiqua"/>
                                <w:sz w:val="24"/>
                              </w:rPr>
                              <w:t>Learn them and revise them!</w:t>
                            </w:r>
                          </w:p>
                          <w:p w:rsidR="00C42A51" w:rsidRPr="00C42A51" w:rsidRDefault="00C42A51" w:rsidP="00362D16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C42A51">
                              <w:rPr>
                                <w:rFonts w:ascii="Book Antiqua" w:hAnsi="Book Antiqua"/>
                                <w:sz w:val="24"/>
                              </w:rPr>
                              <w:t xml:space="preserve">Consider: tragic victims/heroes, </w:t>
                            </w:r>
                            <w:r w:rsidR="00A14300">
                              <w:rPr>
                                <w:rFonts w:ascii="Book Antiqua" w:hAnsi="Book Antiqua"/>
                                <w:sz w:val="24"/>
                              </w:rPr>
                              <w:t>expressionism</w:t>
                            </w:r>
                            <w:r w:rsidRPr="00C42A51">
                              <w:rPr>
                                <w:rFonts w:ascii="Book Antiqua" w:hAnsi="Book Antiqua"/>
                                <w:sz w:val="24"/>
                              </w:rPr>
                              <w:t xml:space="preserve">, fate, inevitability to help.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234.75pt;width:517.25pt;height:15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">
                <v:textbox>
                  <w:txbxContent>
                    <w:p w:rsidR="00362D16" w:rsidRPr="000B7C46" w:rsidRDefault="00362D16" w:rsidP="00362D1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Two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62D16" w:rsidRPr="00C42A51" w:rsidRDefault="00C42A51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C42A51">
                        <w:rPr>
                          <w:rFonts w:ascii="Book Antiqua" w:hAnsi="Book Antiqua"/>
                          <w:sz w:val="24"/>
                        </w:rPr>
                        <w:t xml:space="preserve">Select five quotations from each of the </w:t>
                      </w:r>
                      <w:r w:rsidR="00A14300">
                        <w:rPr>
                          <w:rFonts w:ascii="Book Antiqua" w:hAnsi="Book Antiqua"/>
                          <w:sz w:val="24"/>
                        </w:rPr>
                        <w:t>acts</w:t>
                      </w:r>
                      <w:r w:rsidRPr="00C42A51">
                        <w:rPr>
                          <w:rFonts w:ascii="Book Antiqua" w:hAnsi="Book Antiqua"/>
                          <w:sz w:val="24"/>
                        </w:rPr>
                        <w:t xml:space="preserve"> and annotate them for language devices.</w:t>
                      </w:r>
                    </w:p>
                    <w:p w:rsidR="00C42A51" w:rsidRPr="00C42A51" w:rsidRDefault="00C42A51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C42A51">
                        <w:rPr>
                          <w:rFonts w:ascii="Book Antiqua" w:hAnsi="Book Antiqua"/>
                          <w:sz w:val="24"/>
                        </w:rPr>
                        <w:t>Learn them and revise them!</w:t>
                      </w:r>
                    </w:p>
                    <w:p w:rsidR="00C42A51" w:rsidRPr="00C42A51" w:rsidRDefault="00C42A51" w:rsidP="00362D16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C42A51">
                        <w:rPr>
                          <w:rFonts w:ascii="Book Antiqua" w:hAnsi="Book Antiqua"/>
                          <w:sz w:val="24"/>
                        </w:rPr>
                        <w:t xml:space="preserve">Consider: tragic victims/heroes, </w:t>
                      </w:r>
                      <w:r w:rsidR="00A14300">
                        <w:rPr>
                          <w:rFonts w:ascii="Book Antiqua" w:hAnsi="Book Antiqua"/>
                          <w:sz w:val="24"/>
                        </w:rPr>
                        <w:t>expressionism</w:t>
                      </w:r>
                      <w:r w:rsidRPr="00C42A51">
                        <w:rPr>
                          <w:rFonts w:ascii="Book Antiqua" w:hAnsi="Book Antiqua"/>
                          <w:sz w:val="24"/>
                        </w:rPr>
                        <w:t xml:space="preserve">, fate, inevitability to help.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3BFE" w:rsidRDefault="00C70FB0" w:rsidP="00013BFE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97D148B" wp14:editId="6E89EAD7">
                <wp:simplePos x="0" y="0"/>
                <wp:positionH relativeFrom="column">
                  <wp:posOffset>466725</wp:posOffset>
                </wp:positionH>
                <wp:positionV relativeFrom="paragraph">
                  <wp:posOffset>4986020</wp:posOffset>
                </wp:positionV>
                <wp:extent cx="6569075" cy="2190750"/>
                <wp:effectExtent l="0" t="0" r="2222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1BE" w:rsidRPr="000B7C46" w:rsidRDefault="007E71BE" w:rsidP="007E71BE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C70FB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7E71BE" w:rsidRDefault="00C42A51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Using your learnt quotations from last week, plan an essay response to the following question:</w:t>
                            </w:r>
                          </w:p>
                          <w:p w:rsidR="00C42A51" w:rsidRDefault="00C42A51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‘</w:t>
                            </w:r>
                            <w:r w:rsidR="00A14300">
                              <w:rPr>
                                <w:rFonts w:ascii="Book Antiqua" w:hAnsi="Book Antiqua"/>
                              </w:rPr>
                              <w:t>What significance can you find in the settings used in tragedies?</w:t>
                            </w:r>
                            <w:r>
                              <w:rPr>
                                <w:rFonts w:ascii="Book Antiqua" w:hAnsi="Book Antiqua"/>
                              </w:rPr>
                              <w:t>’</w:t>
                            </w:r>
                          </w:p>
                          <w:p w:rsidR="00C42A51" w:rsidRDefault="00C42A51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To what extent do you agree with this view in relation to the two texts you have studied?</w:t>
                            </w:r>
                          </w:p>
                          <w:p w:rsidR="00C42A51" w:rsidRDefault="00C42A51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42A51" w:rsidRDefault="00C42A51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Challenge: plan for </w:t>
                            </w:r>
                            <w:r w:rsidR="00A14300">
                              <w:rPr>
                                <w:rFonts w:ascii="Book Antiqua" w:hAnsi="Book Antiqua"/>
                              </w:rPr>
                              <w:t>Keats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too! It’s a good way to revise.</w:t>
                            </w:r>
                          </w:p>
                          <w:p w:rsidR="00C42A51" w:rsidRPr="00362D16" w:rsidRDefault="00C42A51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7D148B" id="_x0000_s1027" type="#_x0000_t202" style="position:absolute;left:0;text-align:left;margin-left:36.75pt;margin-top:392.6pt;width:517.25pt;height:17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">
                <v:textbox>
                  <w:txbxContent>
                    <w:p w:rsidR="007E71BE" w:rsidRPr="000B7C46" w:rsidRDefault="007E71BE" w:rsidP="007E71BE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C70FB0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Three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7E71BE" w:rsidRDefault="00C42A51" w:rsidP="007E71B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Using your learnt quotations from last week, plan an essay response to the following question:</w:t>
                      </w:r>
                    </w:p>
                    <w:p w:rsidR="00C42A51" w:rsidRDefault="00C42A51" w:rsidP="007E71B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‘</w:t>
                      </w:r>
                      <w:r w:rsidR="00A14300">
                        <w:rPr>
                          <w:rFonts w:ascii="Book Antiqua" w:hAnsi="Book Antiqua"/>
                        </w:rPr>
                        <w:t>What significance can you find in the settings used in tragedies?</w:t>
                      </w:r>
                      <w:r>
                        <w:rPr>
                          <w:rFonts w:ascii="Book Antiqua" w:hAnsi="Book Antiqua"/>
                        </w:rPr>
                        <w:t>’</w:t>
                      </w:r>
                    </w:p>
                    <w:p w:rsidR="00C42A51" w:rsidRDefault="00C42A51" w:rsidP="007E71B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To what extent do you agree with this view in relation to the two texts you have studied?</w:t>
                      </w:r>
                    </w:p>
                    <w:p w:rsidR="00C42A51" w:rsidRDefault="00C42A51" w:rsidP="007E71BE">
                      <w:pPr>
                        <w:rPr>
                          <w:rFonts w:ascii="Book Antiqua" w:hAnsi="Book Antiqua"/>
                        </w:rPr>
                      </w:pPr>
                    </w:p>
                    <w:p w:rsidR="00C42A51" w:rsidRDefault="00C42A51" w:rsidP="007E71B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Challenge: plan for </w:t>
                      </w:r>
                      <w:r w:rsidR="00A14300">
                        <w:rPr>
                          <w:rFonts w:ascii="Book Antiqua" w:hAnsi="Book Antiqua"/>
                        </w:rPr>
                        <w:t>Keats</w:t>
                      </w:r>
                      <w:r>
                        <w:rPr>
                          <w:rFonts w:ascii="Book Antiqua" w:hAnsi="Book Antiqua"/>
                        </w:rPr>
                        <w:t xml:space="preserve"> too! It’s a good way to revise.</w:t>
                      </w:r>
                    </w:p>
                    <w:p w:rsidR="00C42A51" w:rsidRPr="00362D16" w:rsidRDefault="00C42A51" w:rsidP="007E71BE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38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208915</wp:posOffset>
                </wp:positionV>
                <wp:extent cx="6569075" cy="2224405"/>
                <wp:effectExtent l="12700" t="1397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22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46" w:rsidRDefault="000B7C4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Week One:</w:t>
                            </w:r>
                          </w:p>
                          <w:p w:rsidR="00BD3691" w:rsidRPr="00A14300" w:rsidRDefault="00BD3691" w:rsidP="00A14300">
                            <w:p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Conduct a </w:t>
                            </w:r>
                            <w:r w:rsidR="00A14300"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Marxist </w:t>
                            </w:r>
                            <w:r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reading of </w:t>
                            </w:r>
                            <w:r w:rsidR="00A14300"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DOAS</w:t>
                            </w:r>
                            <w:r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="00A14300"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how does the text deal with significant Marxist ideas from your critical anthology?</w:t>
                            </w:r>
                            <w:r w:rsidRPr="00A14300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position:absolute;left:0;text-align:left;margin-left:37pt;margin-top:16.45pt;width:517.25pt;height:175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">
                <v:textbox>
                  <w:txbxContent>
                    <w:p w:rsidR="000B7C46" w:rsidRDefault="000B7C4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Week One:</w:t>
                      </w:r>
                    </w:p>
                    <w:p w:rsidR="00BD3691" w:rsidRPr="00A14300" w:rsidRDefault="00BD3691" w:rsidP="00A14300">
                      <w:p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Conduct a </w:t>
                      </w:r>
                      <w:r w:rsidR="00A14300"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Marxist </w:t>
                      </w:r>
                      <w:r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reading of </w:t>
                      </w:r>
                      <w:r w:rsidR="00A14300"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>DOAS</w:t>
                      </w:r>
                      <w:r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– </w:t>
                      </w:r>
                      <w:r w:rsidR="00A14300"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>how does the text deal with significant Marxist ideas from your critical anthology?</w:t>
                      </w:r>
                      <w:r w:rsidRPr="00A14300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C46" w:rsidRPr="00495076" w:rsidRDefault="000B7C46" w:rsidP="000B7C46">
      <w:r>
        <w:t xml:space="preserve">             </w:t>
      </w:r>
    </w:p>
    <w:p w:rsidR="00F538F3" w:rsidRDefault="00C70FB0" w:rsidP="00367E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5059E3D" wp14:editId="039450AC">
                <wp:simplePos x="0" y="0"/>
                <wp:positionH relativeFrom="column">
                  <wp:posOffset>466725</wp:posOffset>
                </wp:positionH>
                <wp:positionV relativeFrom="paragraph">
                  <wp:posOffset>1920875</wp:posOffset>
                </wp:positionV>
                <wp:extent cx="6569075" cy="219075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B0" w:rsidRDefault="00C70FB0" w:rsidP="00C70FB0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Four</w:t>
                            </w:r>
                            <w:r w:rsidR="00A0592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Using your learnt quotations from last week, plan an essay response to the following question: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‘In tragedies, the characters are depicted as playthings of the gods in a cruel and hostile universe.’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To what extent do you agree with this view in relation to the two texts you have studied?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Challenge: plan for Keats too! It’s a good way to revise.</w:t>
                            </w:r>
                          </w:p>
                          <w:p w:rsidR="00C42A51" w:rsidRPr="000B7C46" w:rsidRDefault="00C42A51" w:rsidP="00C70FB0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059E3D" id="_x0000_s1029" type="#_x0000_t202" style="position:absolute;margin-left:36.75pt;margin-top:151.25pt;width:517.25pt;height:17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C0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">
                <v:textbox>
                  <w:txbxContent>
                    <w:p w:rsidR="00C70FB0" w:rsidRDefault="00C70FB0" w:rsidP="00C70FB0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Four</w:t>
                      </w:r>
                      <w:r w:rsidR="00A0592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Using your learnt quotations from last week, plan an essay response to the following question: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‘</w:t>
                      </w:r>
                      <w:r>
                        <w:rPr>
                          <w:rFonts w:ascii="Book Antiqua" w:hAnsi="Book Antiqua"/>
                        </w:rPr>
                        <w:t>In tragedies, the characters are depicted as playthings of the gods in a cruel and hostile universe.’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To what extent do you agree with this view in relation to the two texts you have studied?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Challenge: plan for Keats too! It’s a good way to revise.</w:t>
                      </w:r>
                    </w:p>
                    <w:p w:rsidR="00C42A51" w:rsidRPr="000B7C46" w:rsidRDefault="00C42A51" w:rsidP="00C70FB0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38F3" w:rsidRDefault="00F538F3" w:rsidP="00F538F3">
      <w:pPr>
        <w:ind w:firstLine="720"/>
      </w:pPr>
    </w:p>
    <w:p w:rsidR="00FB692A" w:rsidRDefault="00A14300" w:rsidP="000003E5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87A5CC" wp14:editId="43F05C59">
                <wp:simplePos x="0" y="0"/>
                <wp:positionH relativeFrom="page">
                  <wp:posOffset>478155</wp:posOffset>
                </wp:positionH>
                <wp:positionV relativeFrom="paragraph">
                  <wp:posOffset>320040</wp:posOffset>
                </wp:positionV>
                <wp:extent cx="6569075" cy="1734820"/>
                <wp:effectExtent l="0" t="0" r="22225" b="177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E2F" w:rsidRPr="00367E2F" w:rsidRDefault="00544D90" w:rsidP="00367E2F">
                            <w:pPr>
                              <w:spacing w:before="100" w:beforeAutospacing="1" w:after="30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color w:val="321E0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A0592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Five: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Using your learnt quotations from last week, plan an essay response to the following question: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‘Despite their suffering, the protagonist’s journey is ultimately redemptive.’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To what extent do you agree with this view in relation to the two texts you have studied?</w:t>
                            </w:r>
                          </w:p>
                          <w:p w:rsidR="00A14300" w:rsidRDefault="00A14300" w:rsidP="00A1430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Challenge: plan for Keats too! It’s a good way to revise.</w:t>
                            </w:r>
                          </w:p>
                          <w:p w:rsidR="00C42A51" w:rsidRDefault="00C42A51" w:rsidP="00C42A51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42A51" w:rsidRDefault="00C42A51" w:rsidP="00C42A51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Challenge: plan for DOAS too! It’s a good way to revise.</w:t>
                            </w:r>
                          </w:p>
                          <w:p w:rsidR="00367E2F" w:rsidRP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87A5CC" id="Text Box 8" o:spid="_x0000_s1030" type="#_x0000_t202" style="position:absolute;left:0;text-align:left;margin-left:37.65pt;margin-top:25.2pt;width:517.25pt;height:136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uTLgIAAFg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">
                <v:textbox>
                  <w:txbxContent>
                    <w:p w:rsidR="00367E2F" w:rsidRPr="00367E2F" w:rsidRDefault="00544D90" w:rsidP="00367E2F">
                      <w:pPr>
                        <w:spacing w:before="100" w:beforeAutospacing="1" w:after="300" w:line="240" w:lineRule="auto"/>
                        <w:rPr>
                          <w:rFonts w:ascii="Book Antiqua" w:eastAsia="Times New Roman" w:hAnsi="Book Antiqua" w:cs="Times New Roman"/>
                          <w:i/>
                          <w:color w:val="321E0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A0592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Five: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Using your learnt quotations from last week, plan an essay response to the following question: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‘</w:t>
                      </w:r>
                      <w:r>
                        <w:rPr>
                          <w:rFonts w:ascii="Book Antiqua" w:hAnsi="Book Antiqua"/>
                        </w:rPr>
                        <w:t>Despite their suffering, the protagonist’s journey is ultimately redemptive.</w:t>
                      </w:r>
                      <w:r>
                        <w:rPr>
                          <w:rFonts w:ascii="Book Antiqua" w:hAnsi="Book Antiqua"/>
                        </w:rPr>
                        <w:t>’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To what extent do you agree with this view in relation to the two texts you have studied?</w:t>
                      </w:r>
                    </w:p>
                    <w:p w:rsidR="00A14300" w:rsidRDefault="00A14300" w:rsidP="00A1430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Challenge: plan for Keats too! It’s a good way to revise.</w:t>
                      </w:r>
                    </w:p>
                    <w:p w:rsidR="00C42A51" w:rsidRDefault="00C42A51" w:rsidP="00C42A51">
                      <w:pPr>
                        <w:rPr>
                          <w:rFonts w:ascii="Book Antiqua" w:hAnsi="Book Antiqua"/>
                        </w:rPr>
                      </w:pPr>
                    </w:p>
                    <w:p w:rsidR="00C42A51" w:rsidRDefault="00C42A51" w:rsidP="00C42A51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Challenge: plan for DOAS too! It’s a good way to revise.</w:t>
                      </w:r>
                    </w:p>
                    <w:p w:rsidR="00367E2F" w:rsidRP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692A" w:rsidRDefault="00FB692A" w:rsidP="000003E5">
      <w:pPr>
        <w:ind w:firstLine="720"/>
      </w:pPr>
    </w:p>
    <w:p w:rsidR="00FB692A" w:rsidRDefault="00A143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3396A8C" wp14:editId="1CB927F2">
                <wp:simplePos x="0" y="0"/>
                <wp:positionH relativeFrom="page">
                  <wp:posOffset>478155</wp:posOffset>
                </wp:positionH>
                <wp:positionV relativeFrom="paragraph">
                  <wp:posOffset>10795</wp:posOffset>
                </wp:positionV>
                <wp:extent cx="6569075" cy="1955800"/>
                <wp:effectExtent l="0" t="0" r="22225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D90" w:rsidRPr="00367E2F" w:rsidRDefault="00544D90" w:rsidP="00544D90">
                            <w:pPr>
                              <w:spacing w:before="100" w:beforeAutospacing="1" w:after="30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color w:val="321E0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A0592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Six:</w:t>
                            </w:r>
                          </w:p>
                          <w:p w:rsidR="00C42A51" w:rsidRDefault="00C42A51" w:rsidP="00C42A51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Using your learnt quotations, plan an essay response to the following question:</w:t>
                            </w:r>
                          </w:p>
                          <w:p w:rsidR="00C42A51" w:rsidRDefault="00C42A51" w:rsidP="00C42A51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‘</w:t>
                            </w:r>
                            <w:r w:rsidR="00A14300">
                              <w:rPr>
                                <w:rFonts w:ascii="Book Antiqua" w:hAnsi="Book Antiqua"/>
                              </w:rPr>
                              <w:t>Seeing’ and ‘blindness’ are powerful motifs in many tragedies. What significance can you find in motifs of seeing and blindness in the tragedies you have studied?’</w:t>
                            </w:r>
                          </w:p>
                          <w:p w:rsidR="00C42A51" w:rsidRDefault="00C42A51" w:rsidP="00C42A51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To what extent do you agree with this view in relation to the two texts you have studied?</w:t>
                            </w:r>
                          </w:p>
                          <w:p w:rsidR="00C42A51" w:rsidRDefault="00C42A51" w:rsidP="00C42A51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Challenge: plan for DOAS too! It’s a good way to revise.</w:t>
                            </w:r>
                          </w:p>
                          <w:p w:rsidR="00544D90" w:rsidRPr="00367E2F" w:rsidRDefault="00544D90" w:rsidP="00544D90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396A8C" id="Text Box 14" o:spid="_x0000_s1031" type="#_x0000_t202" style="position:absolute;margin-left:37.65pt;margin-top:.85pt;width:517.25pt;height:15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">
                <v:textbox>
                  <w:txbxContent>
                    <w:p w:rsidR="00544D90" w:rsidRPr="00367E2F" w:rsidRDefault="00544D90" w:rsidP="00544D90">
                      <w:pPr>
                        <w:spacing w:before="100" w:beforeAutospacing="1" w:after="300" w:line="240" w:lineRule="auto"/>
                        <w:rPr>
                          <w:rFonts w:ascii="Book Antiqua" w:eastAsia="Times New Roman" w:hAnsi="Book Antiqua" w:cs="Times New Roman"/>
                          <w:i/>
                          <w:color w:val="321E0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A0592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Six:</w:t>
                      </w:r>
                    </w:p>
                    <w:p w:rsidR="00C42A51" w:rsidRDefault="00C42A51" w:rsidP="00C42A51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Using your learnt quotations, plan an essay response to the following question:</w:t>
                      </w:r>
                    </w:p>
                    <w:p w:rsidR="00C42A51" w:rsidRDefault="00C42A51" w:rsidP="00C42A51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‘</w:t>
                      </w:r>
                      <w:r w:rsidR="00A14300">
                        <w:rPr>
                          <w:rFonts w:ascii="Book Antiqua" w:hAnsi="Book Antiqua"/>
                        </w:rPr>
                        <w:t>Seeing’ and ‘blindness’ are powerful motifs in many tragedies. What significance can you find in motifs of seeing and blindness in the tragedies you have studied?’</w:t>
                      </w:r>
                    </w:p>
                    <w:p w:rsidR="00C42A51" w:rsidRDefault="00C42A51" w:rsidP="00C42A51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To what extent do you agree with this view in relation to the two texts you have studied?</w:t>
                      </w:r>
                    </w:p>
                    <w:p w:rsidR="00C42A51" w:rsidRDefault="00C42A51" w:rsidP="00C42A51">
                      <w:pPr>
                        <w:rPr>
                          <w:rFonts w:ascii="Book Antiqua" w:hAnsi="Book Antiqua"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ascii="Book Antiqua" w:hAnsi="Book Antiqua"/>
                        </w:rPr>
                        <w:t>Challenge: plan for DOAS too! It’s a good way to revise.</w:t>
                      </w:r>
                    </w:p>
                    <w:p w:rsidR="00544D90" w:rsidRPr="00367E2F" w:rsidRDefault="00544D90" w:rsidP="00544D90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692A">
        <w:br w:type="page"/>
      </w:r>
    </w:p>
    <w:p w:rsidR="000003E5" w:rsidRDefault="005F28EB" w:rsidP="000003E5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5381624</wp:posOffset>
                </wp:positionV>
                <wp:extent cx="61245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EB" w:rsidRPr="005F28EB" w:rsidRDefault="005F28EB" w:rsidP="005F28EB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 xml:space="preserve">For more resources, including literacy support, visit </w:t>
                            </w:r>
                            <w:r w:rsidRPr="005F28EB">
                              <w:rPr>
                                <w:rFonts w:ascii="Book Antiqua" w:hAnsi="Book Antiqua"/>
                                <w:sz w:val="40"/>
                              </w:rPr>
                              <w:t>www.deastonenglish.com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2" type="#_x0000_t202" style="position:absolute;left:0;text-align:left;margin-left:60pt;margin-top:423.75pt;width:482.25pt;height:6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1uJgIAAE0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">
                <v:textbox>
                  <w:txbxContent>
                    <w:p w:rsidR="005F28EB" w:rsidRPr="005F28EB" w:rsidRDefault="005F28EB" w:rsidP="005F28EB">
                      <w:pPr>
                        <w:jc w:val="center"/>
                        <w:rPr>
                          <w:rFonts w:ascii="Book Antiqua" w:hAnsi="Book Antiqua"/>
                          <w:sz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</w:rPr>
                        <w:t xml:space="preserve">For more resources, including literacy support, visit </w:t>
                      </w:r>
                      <w:r w:rsidRPr="005F28EB">
                        <w:rPr>
                          <w:rFonts w:ascii="Book Antiqua" w:hAnsi="Book Antiqua"/>
                          <w:sz w:val="40"/>
                        </w:rPr>
                        <w:t>www.deastonenglish.com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737088" behindDoc="1" locked="0" layoutInCell="1" allowOverlap="1" wp14:anchorId="2ED59651" wp14:editId="52F48022">
            <wp:simplePos x="0" y="0"/>
            <wp:positionH relativeFrom="column">
              <wp:posOffset>2362200</wp:posOffset>
            </wp:positionH>
            <wp:positionV relativeFrom="paragraph">
              <wp:posOffset>1247775</wp:posOffset>
            </wp:positionV>
            <wp:extent cx="2819400" cy="3525864"/>
            <wp:effectExtent l="228600" t="228600" r="228600" b="227330"/>
            <wp:wrapNone/>
            <wp:docPr id="10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46" cy="35286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3E5" w:rsidSect="000B7C46">
      <w:pgSz w:w="11906" w:h="16838"/>
      <w:pgMar w:top="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2A" w:rsidRDefault="00FB692A" w:rsidP="00FB692A">
      <w:pPr>
        <w:spacing w:after="0" w:line="240" w:lineRule="auto"/>
      </w:pPr>
      <w:r>
        <w:separator/>
      </w:r>
    </w:p>
  </w:endnote>
  <w:end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2A" w:rsidRDefault="00FB692A" w:rsidP="00FB692A">
      <w:pPr>
        <w:spacing w:after="0" w:line="240" w:lineRule="auto"/>
      </w:pPr>
      <w:r>
        <w:separator/>
      </w:r>
    </w:p>
  </w:footnote>
  <w:foot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D04"/>
    <w:multiLevelType w:val="hybridMultilevel"/>
    <w:tmpl w:val="0180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7CA"/>
    <w:multiLevelType w:val="hybridMultilevel"/>
    <w:tmpl w:val="EE8C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7108"/>
    <w:multiLevelType w:val="hybridMultilevel"/>
    <w:tmpl w:val="F64E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A58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E472B"/>
    <w:multiLevelType w:val="hybridMultilevel"/>
    <w:tmpl w:val="DA28D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676B"/>
    <w:multiLevelType w:val="hybridMultilevel"/>
    <w:tmpl w:val="EBD60112"/>
    <w:lvl w:ilvl="0" w:tplc="24949378">
      <w:start w:val="1"/>
      <w:numFmt w:val="decimalZero"/>
      <w:lvlText w:val="%1."/>
      <w:lvlJc w:val="left"/>
      <w:pPr>
        <w:ind w:left="2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 w:tentative="1">
      <w:start w:val="1"/>
      <w:numFmt w:val="lowerRoman"/>
      <w:lvlText w:val="%3."/>
      <w:lvlJc w:val="right"/>
      <w:pPr>
        <w:ind w:left="4112" w:hanging="180"/>
      </w:pPr>
    </w:lvl>
    <w:lvl w:ilvl="3" w:tplc="0809000F" w:tentative="1">
      <w:start w:val="1"/>
      <w:numFmt w:val="decimal"/>
      <w:lvlText w:val="%4."/>
      <w:lvlJc w:val="left"/>
      <w:pPr>
        <w:ind w:left="4832" w:hanging="360"/>
      </w:pPr>
    </w:lvl>
    <w:lvl w:ilvl="4" w:tplc="08090019" w:tentative="1">
      <w:start w:val="1"/>
      <w:numFmt w:val="lowerLetter"/>
      <w:lvlText w:val="%5."/>
      <w:lvlJc w:val="left"/>
      <w:pPr>
        <w:ind w:left="5552" w:hanging="360"/>
      </w:pPr>
    </w:lvl>
    <w:lvl w:ilvl="5" w:tplc="0809001B" w:tentative="1">
      <w:start w:val="1"/>
      <w:numFmt w:val="lowerRoman"/>
      <w:lvlText w:val="%6."/>
      <w:lvlJc w:val="right"/>
      <w:pPr>
        <w:ind w:left="6272" w:hanging="180"/>
      </w:pPr>
    </w:lvl>
    <w:lvl w:ilvl="6" w:tplc="0809000F" w:tentative="1">
      <w:start w:val="1"/>
      <w:numFmt w:val="decimal"/>
      <w:lvlText w:val="%7."/>
      <w:lvlJc w:val="left"/>
      <w:pPr>
        <w:ind w:left="6992" w:hanging="360"/>
      </w:pPr>
    </w:lvl>
    <w:lvl w:ilvl="7" w:tplc="08090019" w:tentative="1">
      <w:start w:val="1"/>
      <w:numFmt w:val="lowerLetter"/>
      <w:lvlText w:val="%8."/>
      <w:lvlJc w:val="left"/>
      <w:pPr>
        <w:ind w:left="7712" w:hanging="360"/>
      </w:pPr>
    </w:lvl>
    <w:lvl w:ilvl="8" w:tplc="08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6" w15:restartNumberingAfterBreak="0">
    <w:nsid w:val="3B9B6B59"/>
    <w:multiLevelType w:val="hybridMultilevel"/>
    <w:tmpl w:val="8636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01DB8"/>
    <w:multiLevelType w:val="hybridMultilevel"/>
    <w:tmpl w:val="76BA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0C80"/>
    <w:multiLevelType w:val="hybridMultilevel"/>
    <w:tmpl w:val="88B874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8D90806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07660"/>
    <w:multiLevelType w:val="hybridMultilevel"/>
    <w:tmpl w:val="B25051F6"/>
    <w:lvl w:ilvl="0" w:tplc="E9BC9794">
      <w:start w:val="1"/>
      <w:numFmt w:val="bullet"/>
      <w:lvlText w:val=""/>
      <w:lvlJc w:val="left"/>
      <w:pPr>
        <w:ind w:left="171" w:firstLine="39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78621665"/>
    <w:multiLevelType w:val="hybridMultilevel"/>
    <w:tmpl w:val="4FBE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5"/>
    <w:rsid w:val="000003E5"/>
    <w:rsid w:val="00013BFE"/>
    <w:rsid w:val="0004125C"/>
    <w:rsid w:val="00042990"/>
    <w:rsid w:val="00053E4C"/>
    <w:rsid w:val="00073CA5"/>
    <w:rsid w:val="00094693"/>
    <w:rsid w:val="000B7C46"/>
    <w:rsid w:val="000F1BCE"/>
    <w:rsid w:val="00114B8A"/>
    <w:rsid w:val="001256F0"/>
    <w:rsid w:val="00174048"/>
    <w:rsid w:val="00185281"/>
    <w:rsid w:val="00193EDD"/>
    <w:rsid w:val="001E1755"/>
    <w:rsid w:val="00221362"/>
    <w:rsid w:val="00226073"/>
    <w:rsid w:val="002336E8"/>
    <w:rsid w:val="002444A5"/>
    <w:rsid w:val="002933B7"/>
    <w:rsid w:val="003333F1"/>
    <w:rsid w:val="00362D16"/>
    <w:rsid w:val="00367E2F"/>
    <w:rsid w:val="003B760A"/>
    <w:rsid w:val="003D5388"/>
    <w:rsid w:val="003E05AC"/>
    <w:rsid w:val="004001C8"/>
    <w:rsid w:val="004241B3"/>
    <w:rsid w:val="004245CF"/>
    <w:rsid w:val="0042737D"/>
    <w:rsid w:val="00446607"/>
    <w:rsid w:val="00462E11"/>
    <w:rsid w:val="004907CD"/>
    <w:rsid w:val="00495076"/>
    <w:rsid w:val="00496ACA"/>
    <w:rsid w:val="004A2EEA"/>
    <w:rsid w:val="004C7AE0"/>
    <w:rsid w:val="004F5508"/>
    <w:rsid w:val="00512B4F"/>
    <w:rsid w:val="005250A8"/>
    <w:rsid w:val="00526C02"/>
    <w:rsid w:val="00535C3F"/>
    <w:rsid w:val="00544D90"/>
    <w:rsid w:val="005B0F73"/>
    <w:rsid w:val="005B218F"/>
    <w:rsid w:val="005D7504"/>
    <w:rsid w:val="005F28EB"/>
    <w:rsid w:val="0061349A"/>
    <w:rsid w:val="0062257C"/>
    <w:rsid w:val="00635A51"/>
    <w:rsid w:val="00673F89"/>
    <w:rsid w:val="006B13B4"/>
    <w:rsid w:val="006D4232"/>
    <w:rsid w:val="006E2CBE"/>
    <w:rsid w:val="006E7D53"/>
    <w:rsid w:val="006F00B9"/>
    <w:rsid w:val="00730789"/>
    <w:rsid w:val="007D38A2"/>
    <w:rsid w:val="007E71BE"/>
    <w:rsid w:val="007F38D0"/>
    <w:rsid w:val="0080666D"/>
    <w:rsid w:val="008718E6"/>
    <w:rsid w:val="00873D77"/>
    <w:rsid w:val="00887D67"/>
    <w:rsid w:val="008B72C9"/>
    <w:rsid w:val="008E032B"/>
    <w:rsid w:val="008E11A1"/>
    <w:rsid w:val="009015B3"/>
    <w:rsid w:val="00914050"/>
    <w:rsid w:val="00916846"/>
    <w:rsid w:val="0092666D"/>
    <w:rsid w:val="009412FA"/>
    <w:rsid w:val="00992819"/>
    <w:rsid w:val="009A686F"/>
    <w:rsid w:val="009F18FE"/>
    <w:rsid w:val="009F295F"/>
    <w:rsid w:val="00A05927"/>
    <w:rsid w:val="00A14300"/>
    <w:rsid w:val="00A14EE4"/>
    <w:rsid w:val="00A1549C"/>
    <w:rsid w:val="00A35681"/>
    <w:rsid w:val="00A624CD"/>
    <w:rsid w:val="00A63584"/>
    <w:rsid w:val="00A70881"/>
    <w:rsid w:val="00A9228D"/>
    <w:rsid w:val="00A92920"/>
    <w:rsid w:val="00AA6692"/>
    <w:rsid w:val="00B20A4B"/>
    <w:rsid w:val="00B31CAC"/>
    <w:rsid w:val="00B32443"/>
    <w:rsid w:val="00B331DE"/>
    <w:rsid w:val="00B4584C"/>
    <w:rsid w:val="00B5011C"/>
    <w:rsid w:val="00B921C8"/>
    <w:rsid w:val="00BB0FDD"/>
    <w:rsid w:val="00BC0BB1"/>
    <w:rsid w:val="00BD3691"/>
    <w:rsid w:val="00BE63EA"/>
    <w:rsid w:val="00C070EE"/>
    <w:rsid w:val="00C11A21"/>
    <w:rsid w:val="00C266BC"/>
    <w:rsid w:val="00C42A51"/>
    <w:rsid w:val="00C70FB0"/>
    <w:rsid w:val="00C7229E"/>
    <w:rsid w:val="00C972E1"/>
    <w:rsid w:val="00CB255C"/>
    <w:rsid w:val="00CF6757"/>
    <w:rsid w:val="00D87402"/>
    <w:rsid w:val="00D96E56"/>
    <w:rsid w:val="00DC5055"/>
    <w:rsid w:val="00DC5482"/>
    <w:rsid w:val="00DF0A17"/>
    <w:rsid w:val="00E171EC"/>
    <w:rsid w:val="00E2748E"/>
    <w:rsid w:val="00E30894"/>
    <w:rsid w:val="00E8140C"/>
    <w:rsid w:val="00E8160C"/>
    <w:rsid w:val="00E84EC4"/>
    <w:rsid w:val="00ED1BA7"/>
    <w:rsid w:val="00EF171B"/>
    <w:rsid w:val="00F2381C"/>
    <w:rsid w:val="00F436C8"/>
    <w:rsid w:val="00F52667"/>
    <w:rsid w:val="00F538F3"/>
    <w:rsid w:val="00FA472C"/>
    <w:rsid w:val="00FB692A"/>
    <w:rsid w:val="00FD36C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2981B-E404-4CA6-83E0-3D7A9F9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F0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A472C"/>
  </w:style>
  <w:style w:type="paragraph" w:styleId="BalloonText">
    <w:name w:val="Balloon Text"/>
    <w:basedOn w:val="Normal"/>
    <w:link w:val="BalloonTextChar"/>
    <w:uiPriority w:val="99"/>
    <w:semiHidden/>
    <w:unhideWhenUsed/>
    <w:rsid w:val="00DC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2A"/>
  </w:style>
  <w:style w:type="paragraph" w:styleId="Footer">
    <w:name w:val="footer"/>
    <w:basedOn w:val="Normal"/>
    <w:link w:val="Foot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8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83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0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1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0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23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3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8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62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0E9E-A184-4BD9-B151-6C269C68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Sarah Peacock (De Aston School Market Rasen)</cp:lastModifiedBy>
  <cp:revision>3</cp:revision>
  <cp:lastPrinted>2017-06-15T09:32:00Z</cp:lastPrinted>
  <dcterms:created xsi:type="dcterms:W3CDTF">2018-01-16T18:33:00Z</dcterms:created>
  <dcterms:modified xsi:type="dcterms:W3CDTF">2019-06-24T14:24:00Z</dcterms:modified>
</cp:coreProperties>
</file>