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BF1" w:rsidRPr="000B7C46" w:rsidRDefault="00D22BF1" w:rsidP="00D22BF1">
      <w:pPr>
        <w:jc w:val="center"/>
        <w:rPr>
          <w:rFonts w:ascii="Book Antiqua" w:hAnsi="Book Antiqua"/>
          <w:b/>
          <w:noProof/>
          <w:sz w:val="72"/>
          <w:lang w:eastAsia="en-GB"/>
        </w:rPr>
      </w:pPr>
      <w:r w:rsidRPr="000B7C46">
        <w:rPr>
          <w:rFonts w:ascii="Book Antiqua" w:hAnsi="Book Antiqua"/>
          <w:b/>
          <w:noProof/>
          <w:sz w:val="72"/>
          <w:lang w:eastAsia="en-GB"/>
        </w:rPr>
        <w:drawing>
          <wp:anchor distT="0" distB="0" distL="114300" distR="114300" simplePos="0" relativeHeight="251660288" behindDoc="1" locked="0" layoutInCell="1" allowOverlap="1" wp14:anchorId="4DB0D9A6" wp14:editId="149AA254">
            <wp:simplePos x="0" y="0"/>
            <wp:positionH relativeFrom="column">
              <wp:posOffset>5058410</wp:posOffset>
            </wp:positionH>
            <wp:positionV relativeFrom="paragraph">
              <wp:posOffset>-752475</wp:posOffset>
            </wp:positionV>
            <wp:extent cx="1386205" cy="1733550"/>
            <wp:effectExtent l="0" t="0" r="0" b="0"/>
            <wp:wrapNone/>
            <wp:docPr id="7" name="Picture 6"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5" cstate="print"/>
                    <a:stretch>
                      <a:fillRect/>
                    </a:stretch>
                  </pic:blipFill>
                  <pic:spPr>
                    <a:xfrm>
                      <a:off x="0" y="0"/>
                      <a:ext cx="1386205" cy="1733550"/>
                    </a:xfrm>
                    <a:prstGeom prst="rect">
                      <a:avLst/>
                    </a:prstGeom>
                  </pic:spPr>
                </pic:pic>
              </a:graphicData>
            </a:graphic>
          </wp:anchor>
        </w:drawing>
      </w:r>
      <w:r w:rsidRPr="000B7C46">
        <w:rPr>
          <w:rFonts w:ascii="Book Antiqua" w:hAnsi="Book Antiqua"/>
          <w:b/>
          <w:noProof/>
          <w:sz w:val="72"/>
          <w:lang w:eastAsia="en-GB"/>
        </w:rPr>
        <w:drawing>
          <wp:anchor distT="0" distB="0" distL="114300" distR="114300" simplePos="0" relativeHeight="251659264" behindDoc="1" locked="0" layoutInCell="1" allowOverlap="1" wp14:anchorId="0B522F02" wp14:editId="6AE225EF">
            <wp:simplePos x="0" y="0"/>
            <wp:positionH relativeFrom="column">
              <wp:posOffset>-723265</wp:posOffset>
            </wp:positionH>
            <wp:positionV relativeFrom="paragraph">
              <wp:posOffset>-742950</wp:posOffset>
            </wp:positionV>
            <wp:extent cx="1468755" cy="1838325"/>
            <wp:effectExtent l="0" t="0" r="0" b="0"/>
            <wp:wrapNone/>
            <wp:docPr id="5" name="Picture 4"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6" cstate="print"/>
                    <a:stretch>
                      <a:fillRect/>
                    </a:stretch>
                  </pic:blipFill>
                  <pic:spPr>
                    <a:xfrm>
                      <a:off x="0" y="0"/>
                      <a:ext cx="1468755" cy="1838325"/>
                    </a:xfrm>
                    <a:prstGeom prst="rect">
                      <a:avLst/>
                    </a:prstGeom>
                  </pic:spPr>
                </pic:pic>
              </a:graphicData>
            </a:graphic>
          </wp:anchor>
        </w:drawing>
      </w:r>
      <w:r w:rsidRPr="000B7C46">
        <w:rPr>
          <w:rFonts w:ascii="Book Antiqua" w:hAnsi="Book Antiqua"/>
          <w:b/>
          <w:noProof/>
          <w:sz w:val="72"/>
          <w:lang w:eastAsia="en-GB"/>
        </w:rPr>
        <w:t xml:space="preserve">De Aston </w:t>
      </w:r>
    </w:p>
    <w:p w:rsidR="00D22BF1" w:rsidRPr="000B7C46" w:rsidRDefault="00D22BF1" w:rsidP="00D22BF1">
      <w:pPr>
        <w:jc w:val="center"/>
        <w:rPr>
          <w:rFonts w:ascii="Book Antiqua" w:hAnsi="Book Antiqua"/>
          <w:b/>
          <w:sz w:val="260"/>
        </w:rPr>
      </w:pPr>
      <w:r w:rsidRPr="000B7C46">
        <w:rPr>
          <w:rFonts w:ascii="Book Antiqua" w:hAnsi="Book Antiqua"/>
          <w:b/>
          <w:noProof/>
          <w:sz w:val="72"/>
          <w:lang w:eastAsia="en-GB"/>
        </w:rPr>
        <w:t>English Department</w:t>
      </w:r>
    </w:p>
    <w:p w:rsidR="00D22BF1" w:rsidRDefault="00D22BF1" w:rsidP="00D22BF1">
      <w:pPr>
        <w:rPr>
          <w:b/>
          <w:sz w:val="28"/>
          <w:szCs w:val="28"/>
          <w:u w:val="single"/>
        </w:rPr>
      </w:pPr>
    </w:p>
    <w:p w:rsidR="00D22BF1" w:rsidRDefault="00D22BF1" w:rsidP="00D22BF1">
      <w:pPr>
        <w:rPr>
          <w:b/>
          <w:sz w:val="28"/>
          <w:szCs w:val="28"/>
          <w:u w:val="single"/>
        </w:rPr>
      </w:pPr>
    </w:p>
    <w:p w:rsidR="009F211B" w:rsidRDefault="009F211B" w:rsidP="00D22BF1">
      <w:pPr>
        <w:rPr>
          <w:b/>
          <w:sz w:val="28"/>
          <w:szCs w:val="28"/>
          <w:u w:val="single"/>
        </w:rPr>
      </w:pPr>
      <w:r>
        <w:rPr>
          <w:b/>
          <w:noProof/>
          <w:sz w:val="28"/>
          <w:szCs w:val="28"/>
          <w:u w:val="single"/>
          <w:lang w:eastAsia="en-GB"/>
        </w:rPr>
        <w:drawing>
          <wp:anchor distT="0" distB="0" distL="114300" distR="114300" simplePos="0" relativeHeight="251665408" behindDoc="0" locked="0" layoutInCell="1" allowOverlap="1" wp14:anchorId="61E7DBFE" wp14:editId="16EF9118">
            <wp:simplePos x="0" y="0"/>
            <wp:positionH relativeFrom="margin">
              <wp:align>center</wp:align>
            </wp:positionH>
            <wp:positionV relativeFrom="paragraph">
              <wp:posOffset>101600</wp:posOffset>
            </wp:positionV>
            <wp:extent cx="3933825" cy="6282055"/>
            <wp:effectExtent l="95250" t="95250" r="104775" b="996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ano-dh-lawrence-an-inspector-calls-poster-final-quote-literary-devices.jpg"/>
                    <pic:cNvPicPr/>
                  </pic:nvPicPr>
                  <pic:blipFill rotWithShape="1">
                    <a:blip r:embed="rId7">
                      <a:extLst>
                        <a:ext uri="{28A0092B-C50C-407E-A947-70E740481C1C}">
                          <a14:useLocalDpi xmlns:a14="http://schemas.microsoft.com/office/drawing/2010/main" val="0"/>
                        </a:ext>
                      </a:extLst>
                    </a:blip>
                    <a:srcRect l="20244" t="990" r="21378" b="-990"/>
                    <a:stretch/>
                  </pic:blipFill>
                  <pic:spPr bwMode="auto">
                    <a:xfrm>
                      <a:off x="0" y="0"/>
                      <a:ext cx="3933825" cy="628205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Default="009F211B" w:rsidP="00D22BF1">
      <w:pPr>
        <w:rPr>
          <w:b/>
          <w:sz w:val="28"/>
          <w:szCs w:val="28"/>
          <w:u w:val="single"/>
        </w:rPr>
      </w:pPr>
    </w:p>
    <w:p w:rsidR="009F211B" w:rsidRPr="00D22BF1" w:rsidRDefault="009F211B" w:rsidP="00D22BF1">
      <w:pPr>
        <w:rPr>
          <w:b/>
          <w:sz w:val="28"/>
          <w:szCs w:val="28"/>
          <w:u w:val="single"/>
        </w:rPr>
      </w:pPr>
    </w:p>
    <w:p w:rsidR="00D22BF1" w:rsidRPr="008553D1" w:rsidRDefault="00D22BF1" w:rsidP="00D22BF1">
      <w:pPr>
        <w:jc w:val="center"/>
        <w:rPr>
          <w:rFonts w:ascii="Book Antiqua" w:hAnsi="Book Antiqua"/>
          <w:b/>
          <w:noProof/>
          <w:sz w:val="52"/>
          <w:lang w:eastAsia="en-GB"/>
        </w:rPr>
      </w:pPr>
      <w:r>
        <w:rPr>
          <w:rFonts w:ascii="Book Antiqua" w:hAnsi="Book Antiqua"/>
          <w:b/>
          <w:noProof/>
          <w:sz w:val="52"/>
          <w:lang w:eastAsia="en-GB"/>
        </w:rPr>
        <w:t>Year 11</w:t>
      </w:r>
      <w:r w:rsidRPr="008553D1">
        <w:rPr>
          <w:rFonts w:ascii="Book Antiqua" w:hAnsi="Book Antiqua"/>
          <w:b/>
          <w:noProof/>
          <w:sz w:val="52"/>
          <w:lang w:eastAsia="en-GB"/>
        </w:rPr>
        <w:t xml:space="preserve">: </w:t>
      </w:r>
      <w:r w:rsidR="009F211B">
        <w:rPr>
          <w:rFonts w:ascii="Book Antiqua" w:hAnsi="Book Antiqua"/>
          <w:b/>
          <w:noProof/>
          <w:sz w:val="52"/>
          <w:lang w:eastAsia="en-GB"/>
        </w:rPr>
        <w:t>An Inspector Calls</w:t>
      </w:r>
    </w:p>
    <w:p w:rsidR="00D22BF1" w:rsidRPr="00A21B45" w:rsidRDefault="00D22BF1" w:rsidP="00D22BF1">
      <w:pPr>
        <w:jc w:val="center"/>
        <w:rPr>
          <w:rFonts w:ascii="Blackadder ITC" w:hAnsi="Blackadder ITC"/>
          <w:b/>
        </w:rPr>
      </w:pPr>
      <w:r>
        <w:rPr>
          <w:rFonts w:ascii="Book Antiqua" w:hAnsi="Book Antiqua"/>
          <w:b/>
          <w:noProof/>
          <w:sz w:val="52"/>
          <w:lang w:eastAsia="en-GB"/>
        </w:rPr>
        <w:t>Academic Excellence Booklet</w:t>
      </w:r>
    </w:p>
    <w:p w:rsidR="00745751" w:rsidRDefault="00745751" w:rsidP="00745751">
      <w:pPr>
        <w:rPr>
          <w:rFonts w:ascii="Book Antiqua" w:hAnsi="Book Antiqua"/>
        </w:rPr>
      </w:pPr>
      <w:r>
        <w:rPr>
          <w:rFonts w:ascii="Book Antiqua" w:hAnsi="Book Antiqua"/>
        </w:rPr>
        <w:lastRenderedPageBreak/>
        <w:t xml:space="preserve">The role of the Academic Excellence Booklet is for you to complete these tasks over the next six weeks. These activities are purposely designed to challenge you, so don’t worry if you find them difficult. You’re meant to! Learning happens when people have to think hard. That being said, your English teacher is a specialist, so ask any of us for help, anytime! </w:t>
      </w:r>
    </w:p>
    <w:p w:rsidR="00D22BF1" w:rsidRPr="00745751" w:rsidRDefault="00931EB2">
      <w:pPr>
        <w:rPr>
          <w:u w:val="single"/>
        </w:rPr>
      </w:pPr>
      <w:r>
        <w:rPr>
          <w:noProof/>
          <w:u w:val="single"/>
          <w:lang w:eastAsia="en-GB"/>
        </w:rPr>
        <mc:AlternateContent>
          <mc:Choice Requires="wps">
            <w:drawing>
              <wp:anchor distT="0" distB="0" distL="114300" distR="114300" simplePos="0" relativeHeight="251669504" behindDoc="0" locked="0" layoutInCell="1" allowOverlap="1">
                <wp:simplePos x="0" y="0"/>
                <wp:positionH relativeFrom="column">
                  <wp:posOffset>-304800</wp:posOffset>
                </wp:positionH>
                <wp:positionV relativeFrom="paragraph">
                  <wp:posOffset>24765</wp:posOffset>
                </wp:positionV>
                <wp:extent cx="6572250" cy="2143125"/>
                <wp:effectExtent l="19050" t="19050" r="19050" b="28575"/>
                <wp:wrapNone/>
                <wp:docPr id="6" name="Rectangle 6"/>
                <wp:cNvGraphicFramePr/>
                <a:graphic xmlns:a="http://schemas.openxmlformats.org/drawingml/2006/main">
                  <a:graphicData uri="http://schemas.microsoft.com/office/word/2010/wordprocessingShape">
                    <wps:wsp>
                      <wps:cNvSpPr/>
                      <wps:spPr>
                        <a:xfrm>
                          <a:off x="0" y="0"/>
                          <a:ext cx="6572250" cy="21431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9B5E5" id="Rectangle 6" o:spid="_x0000_s1026" style="position:absolute;margin-left:-24pt;margin-top:1.95pt;width:517.5pt;height:16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" filled="f" strokecolor="black [3213]" strokeweight="2.25pt"/>
            </w:pict>
          </mc:Fallback>
        </mc:AlternateContent>
      </w:r>
    </w:p>
    <w:p w:rsidR="00D22BF1" w:rsidRDefault="00745751" w:rsidP="00D22BF1">
      <w:pPr>
        <w:pStyle w:val="ListParagraph"/>
        <w:numPr>
          <w:ilvl w:val="0"/>
          <w:numId w:val="1"/>
        </w:numPr>
        <w:rPr>
          <w:u w:val="single"/>
        </w:rPr>
      </w:pPr>
      <w:r w:rsidRPr="00745751">
        <w:rPr>
          <w:u w:val="single"/>
        </w:rPr>
        <w:t>Characters as a Dramatic Device</w:t>
      </w:r>
    </w:p>
    <w:p w:rsidR="008C718B" w:rsidRPr="00695634" w:rsidRDefault="00695634" w:rsidP="00695634">
      <w:r>
        <w:t xml:space="preserve">It is vital that you can evaluate the importance and effect of each of the characters’ functions in the play. Priestley uses each character as a device to allow the play to have momentum, increasing tension and hopefully, achieve a lasting emotional and mental impact on the audience. The following text will help you to understand how Priestley uses Gerald as a </w:t>
      </w:r>
      <w:r w:rsidRPr="00695634">
        <w:rPr>
          <w:i/>
        </w:rPr>
        <w:t>Deux ex Machina</w:t>
      </w:r>
      <w:r>
        <w:t xml:space="preserve"> in order to give the play an unexpected twist!</w:t>
      </w:r>
    </w:p>
    <w:p w:rsidR="00745751" w:rsidRDefault="00745751" w:rsidP="00745751">
      <w:pPr>
        <w:pStyle w:val="ListParagraph"/>
      </w:pPr>
    </w:p>
    <w:p w:rsidR="00745751" w:rsidRDefault="00745751" w:rsidP="00745751">
      <w:r>
        <w:t>Key Word: Deus ex Machina</w:t>
      </w:r>
    </w:p>
    <w:p w:rsidR="00745751" w:rsidRPr="00745751" w:rsidRDefault="00745751" w:rsidP="00745751">
      <w:r w:rsidRPr="00745751">
        <w:rPr>
          <w:rFonts w:cs="Arial"/>
          <w:shd w:val="clear" w:color="auto" w:fill="FFFFFF"/>
        </w:rPr>
        <w:t>an unexpected power or event saving a seemingly hopeless situation, especially as a contrived plot device in a play or novel.</w:t>
      </w:r>
    </w:p>
    <w:p w:rsidR="00745751" w:rsidRDefault="00745751" w:rsidP="00D22BF1"/>
    <w:p w:rsidR="008C718B" w:rsidRDefault="008C718B" w:rsidP="00D22BF1">
      <w:r w:rsidRPr="008C718B">
        <w:rPr>
          <w:b/>
        </w:rPr>
        <w:t>Task:</w:t>
      </w:r>
      <w:r>
        <w:t xml:space="preserve"> Once you have read the extract respond to the following question in one SQuAD paragraph. Use the quotation cited in the text.</w:t>
      </w:r>
    </w:p>
    <w:p w:rsidR="008C718B" w:rsidRDefault="008C718B" w:rsidP="008C718B">
      <w:pPr>
        <w:jc w:val="center"/>
      </w:pPr>
    </w:p>
    <w:p w:rsidR="008C718B" w:rsidRDefault="008C718B" w:rsidP="008C718B">
      <w:pPr>
        <w:jc w:val="center"/>
      </w:pPr>
      <w:r w:rsidRPr="008C718B">
        <w:rPr>
          <w:b/>
        </w:rPr>
        <w:t>Question:</w:t>
      </w:r>
      <w:r>
        <w:t xml:space="preserve"> How does Priestley use Gerald as a dramatic device and how would a contemporary audience respond to him?</w:t>
      </w:r>
    </w:p>
    <w:p w:rsidR="00247BBD" w:rsidRDefault="00247BBD" w:rsidP="00D22BF1"/>
    <w:p w:rsidR="00247BBD" w:rsidRDefault="00247BBD" w:rsidP="00D22BF1"/>
    <w:p w:rsidR="00247BBD" w:rsidRDefault="00695634">
      <w:pPr>
        <w:spacing w:after="160" w:line="259" w:lineRule="auto"/>
      </w:pPr>
      <w:r>
        <w:rPr>
          <w:noProof/>
          <w:lang w:eastAsia="en-GB"/>
        </w:rPr>
        <w:lastRenderedPageBreak/>
        <w:drawing>
          <wp:anchor distT="0" distB="0" distL="114300" distR="114300" simplePos="0" relativeHeight="251666432" behindDoc="0" locked="0" layoutInCell="1" allowOverlap="1" wp14:anchorId="7EF3CF38" wp14:editId="6A6192F9">
            <wp:simplePos x="0" y="0"/>
            <wp:positionH relativeFrom="margin">
              <wp:align>center</wp:align>
            </wp:positionH>
            <wp:positionV relativeFrom="paragraph">
              <wp:posOffset>6724650</wp:posOffset>
            </wp:positionV>
            <wp:extent cx="5181600" cy="104775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41473" t="82881" r="27328" b="7322"/>
                    <a:stretch/>
                  </pic:blipFill>
                  <pic:spPr bwMode="auto">
                    <a:xfrm>
                      <a:off x="0" y="0"/>
                      <a:ext cx="5181600" cy="1047750"/>
                    </a:xfrm>
                    <a:prstGeom prst="rect">
                      <a:avLst/>
                    </a:prstGeom>
                    <a:ln>
                      <a:noFill/>
                    </a:ln>
                    <a:extLst>
                      <a:ext uri="{53640926-AAD7-44D8-BBD7-CCE9431645EC}">
                        <a14:shadowObscured xmlns:a14="http://schemas.microsoft.com/office/drawing/2010/main"/>
                      </a:ext>
                    </a:extLst>
                  </pic:spPr>
                </pic:pic>
              </a:graphicData>
            </a:graphic>
          </wp:anchor>
        </w:drawing>
      </w:r>
      <w:r w:rsidR="00247BBD">
        <w:rPr>
          <w:noProof/>
          <w:lang w:eastAsia="en-GB"/>
        </w:rPr>
        <w:drawing>
          <wp:inline distT="0" distB="0" distL="0" distR="0" wp14:anchorId="3F27D4D0" wp14:editId="761C05BA">
            <wp:extent cx="5638800" cy="65627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srcRect l="40507" t="25373" r="26751" b="6289"/>
                    <a:stretch/>
                  </pic:blipFill>
                  <pic:spPr bwMode="auto">
                    <a:xfrm>
                      <a:off x="0" y="0"/>
                      <a:ext cx="5638800" cy="6562725"/>
                    </a:xfrm>
                    <a:prstGeom prst="rect">
                      <a:avLst/>
                    </a:prstGeom>
                    <a:ln>
                      <a:noFill/>
                    </a:ln>
                    <a:extLst>
                      <a:ext uri="{53640926-AAD7-44D8-BBD7-CCE9431645EC}">
                        <a14:shadowObscured xmlns:a14="http://schemas.microsoft.com/office/drawing/2010/main"/>
                      </a:ext>
                    </a:extLst>
                  </pic:spPr>
                </pic:pic>
              </a:graphicData>
            </a:graphic>
          </wp:inline>
        </w:drawing>
      </w:r>
    </w:p>
    <w:p w:rsidR="00247BBD" w:rsidRDefault="00745751">
      <w:pPr>
        <w:spacing w:after="160" w:line="259" w:lineRule="auto"/>
      </w:pPr>
      <w:r>
        <w:br w:type="page"/>
      </w:r>
    </w:p>
    <w:p w:rsidR="009F2CE7" w:rsidRPr="009F2CE7" w:rsidRDefault="009F2CE7" w:rsidP="009F2CE7">
      <w:pPr>
        <w:pStyle w:val="ListParagraph"/>
        <w:numPr>
          <w:ilvl w:val="0"/>
          <w:numId w:val="1"/>
        </w:numPr>
        <w:spacing w:after="160" w:line="259" w:lineRule="auto"/>
        <w:rPr>
          <w:u w:val="single"/>
        </w:rPr>
      </w:pPr>
      <w:r w:rsidRPr="009F2CE7">
        <w:rPr>
          <w:u w:val="single"/>
        </w:rPr>
        <w:lastRenderedPageBreak/>
        <w:t>Vocabulary</w:t>
      </w:r>
    </w:p>
    <w:p w:rsidR="009F2CE7" w:rsidRDefault="009F2CE7" w:rsidP="009F2CE7">
      <w:pPr>
        <w:spacing w:after="160" w:line="259" w:lineRule="auto"/>
      </w:pPr>
      <w:r>
        <w:t xml:space="preserve">You need to develop a bank of ambitious, subject specific vocabulary that you can use when responding the play. </w:t>
      </w:r>
    </w:p>
    <w:p w:rsidR="009F2CE7" w:rsidRDefault="009F2CE7" w:rsidP="009F2CE7">
      <w:pPr>
        <w:spacing w:after="160" w:line="259" w:lineRule="auto"/>
      </w:pPr>
      <w:r w:rsidRPr="009F2CE7">
        <w:rPr>
          <w:b/>
        </w:rPr>
        <w:t>Task 1:</w:t>
      </w:r>
      <w:r>
        <w:t xml:space="preserve"> Find and write down the definitions to each word listed below.</w:t>
      </w:r>
    </w:p>
    <w:p w:rsidR="00D22BF1" w:rsidRDefault="009F2CE7" w:rsidP="009F1905">
      <w:pPr>
        <w:spacing w:after="160" w:line="259" w:lineRule="auto"/>
      </w:pPr>
      <w:r w:rsidRPr="009F2CE7">
        <w:rPr>
          <w:b/>
        </w:rPr>
        <w:t>Task 2:</w:t>
      </w:r>
      <w:r>
        <w:t xml:space="preserve"> Using all of the key words below, write a summary of the play.</w:t>
      </w:r>
    </w:p>
    <w:p w:rsidR="005D09CF" w:rsidRDefault="005D09CF" w:rsidP="009F1905">
      <w:pPr>
        <w:spacing w:after="160" w:line="259" w:lineRule="auto"/>
      </w:pPr>
      <w:r>
        <w:t>For example:</w:t>
      </w:r>
    </w:p>
    <w:p w:rsidR="005D09CF" w:rsidRPr="005D09CF" w:rsidRDefault="005D09CF" w:rsidP="009F1905">
      <w:pPr>
        <w:spacing w:after="160" w:line="259" w:lineRule="auto"/>
        <w:rPr>
          <w:i/>
        </w:rPr>
      </w:pPr>
      <w:r>
        <w:rPr>
          <w:i/>
        </w:rPr>
        <w:t xml:space="preserve">In Priestley’s moralistic allegory, he presents the audience with a bourgeoisie family, the Birlings, in order to show the conflict and suffering inflicted upon the proletariat due to the selfish nature of a capitalist society. </w:t>
      </w:r>
    </w:p>
    <w:p w:rsidR="009F1905" w:rsidRPr="009F1905" w:rsidRDefault="009F1905" w:rsidP="009F1905">
      <w:pPr>
        <w:spacing w:after="160" w:line="259" w:lineRule="auto"/>
      </w:pP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Moralistic allegory</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Socialism</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Capitalism</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Bourgeoisie</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Proletariat</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 xml:space="preserve">Androcentric </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Dramatic irony</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Fabian society</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Patriarchal</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 xml:space="preserve">Misogynistic </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Seven deadly sins</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Coup de theatre</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Deus ex Machina</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 xml:space="preserve">Moral epiphany </w:t>
      </w:r>
    </w:p>
    <w:p w:rsidR="00EE0409" w:rsidRPr="009F1905" w:rsidRDefault="00387731" w:rsidP="009F1905">
      <w:pPr>
        <w:numPr>
          <w:ilvl w:val="0"/>
          <w:numId w:val="2"/>
        </w:numPr>
        <w:pBdr>
          <w:top w:val="single" w:sz="4" w:space="1" w:color="auto"/>
          <w:left w:val="single" w:sz="4" w:space="1" w:color="auto"/>
          <w:bottom w:val="single" w:sz="4" w:space="1" w:color="auto"/>
          <w:right w:val="single" w:sz="4" w:space="4" w:color="auto"/>
          <w:between w:val="single" w:sz="4" w:space="1" w:color="auto"/>
          <w:bar w:val="single" w:sz="4" w:color="auto"/>
        </w:pBdr>
        <w:rPr>
          <w:sz w:val="28"/>
        </w:rPr>
      </w:pPr>
      <w:r w:rsidRPr="009F1905">
        <w:rPr>
          <w:sz w:val="28"/>
        </w:rPr>
        <w:t xml:space="preserve">Omniscient </w:t>
      </w:r>
    </w:p>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Default="00D22BF1" w:rsidP="00D22BF1"/>
    <w:p w:rsidR="00B3468C" w:rsidRDefault="00B3468C" w:rsidP="00D22BF1"/>
    <w:p w:rsidR="00B3468C" w:rsidRDefault="00B3468C" w:rsidP="00D22BF1"/>
    <w:p w:rsidR="00B3468C" w:rsidRDefault="00B3468C" w:rsidP="00D22BF1"/>
    <w:p w:rsidR="00B3468C" w:rsidRDefault="00B3468C" w:rsidP="00D22BF1"/>
    <w:p w:rsidR="00B3468C" w:rsidRDefault="00B3468C" w:rsidP="00D22BF1"/>
    <w:p w:rsidR="00B3468C" w:rsidRDefault="00B3468C" w:rsidP="00D22BF1">
      <w:pPr>
        <w:rPr>
          <w:u w:val="single"/>
        </w:rPr>
      </w:pPr>
      <w:r w:rsidRPr="00B3468C">
        <w:rPr>
          <w:u w:val="single"/>
        </w:rPr>
        <w:lastRenderedPageBreak/>
        <w:t>3.The Seven Deadly Sins</w:t>
      </w:r>
    </w:p>
    <w:p w:rsidR="00B3468C" w:rsidRDefault="00B3468C" w:rsidP="00D22BF1">
      <w:pPr>
        <w:rPr>
          <w:u w:val="single"/>
        </w:rPr>
      </w:pPr>
    </w:p>
    <w:p w:rsidR="00B3468C" w:rsidRDefault="00B3468C" w:rsidP="00D22BF1">
      <w:r>
        <w:t xml:space="preserve">When analysing the key characters of the play, it can be said that Priestley has deliberately characterised them in way that makes them symbolic of at least one of the Seven Deadly Sins. </w:t>
      </w:r>
    </w:p>
    <w:p w:rsidR="00B3468C" w:rsidRDefault="00B3468C" w:rsidP="00D22BF1"/>
    <w:p w:rsidR="00B3468C" w:rsidRDefault="00B3468C" w:rsidP="00D22BF1">
      <w:r w:rsidRPr="00B3468C">
        <w:rPr>
          <w:b/>
        </w:rPr>
        <w:t>Task:</w:t>
      </w:r>
      <w:r>
        <w:t xml:space="preserve"> Using the images below, decide which character represents each sin(s) and write a brief summary explaining each of your choices, showing your knowledge of the text.</w:t>
      </w:r>
    </w:p>
    <w:p w:rsidR="00387731" w:rsidRDefault="00387731" w:rsidP="00D22BF1"/>
    <w:p w:rsidR="00387731" w:rsidRDefault="00387731" w:rsidP="00D22BF1">
      <w:r>
        <w:t>Task: Now reflect on your choices and use them to inform your opinion in response to the following question. Write your response using SQuAD.</w:t>
      </w:r>
    </w:p>
    <w:p w:rsidR="00387731" w:rsidRPr="00387731" w:rsidRDefault="00387731" w:rsidP="00D22BF1">
      <w:pPr>
        <w:rPr>
          <w:b/>
        </w:rPr>
      </w:pPr>
    </w:p>
    <w:p w:rsidR="00387731" w:rsidRPr="00387731" w:rsidRDefault="00387731" w:rsidP="00387731">
      <w:pPr>
        <w:jc w:val="center"/>
      </w:pPr>
      <w:r w:rsidRPr="00387731">
        <w:rPr>
          <w:b/>
        </w:rPr>
        <w:t>Question:</w:t>
      </w:r>
      <w:r>
        <w:t xml:space="preserve"> </w:t>
      </w:r>
      <w:r>
        <w:rPr>
          <w:i/>
        </w:rPr>
        <w:t xml:space="preserve">An Inspector Calls </w:t>
      </w:r>
      <w:r>
        <w:t>is a play about responsibility. In your opinion, is the death of Eva Smith a case of individual responsibility, collective, or both?</w:t>
      </w:r>
    </w:p>
    <w:p w:rsidR="00B3468C" w:rsidRDefault="00B3468C" w:rsidP="00387731">
      <w:pPr>
        <w:jc w:val="center"/>
      </w:pPr>
    </w:p>
    <w:p w:rsidR="00B3468C" w:rsidRPr="00B3468C" w:rsidRDefault="00B3468C" w:rsidP="00D22BF1">
      <w:r>
        <w:t xml:space="preserve"> </w:t>
      </w:r>
    </w:p>
    <w:p w:rsidR="00B3468C" w:rsidRDefault="00387731" w:rsidP="00D22BF1">
      <w:r>
        <w:rPr>
          <w:noProof/>
          <w:lang w:eastAsia="en-GB"/>
        </w:rPr>
        <w:drawing>
          <wp:anchor distT="0" distB="0" distL="114300" distR="114300" simplePos="0" relativeHeight="251667456" behindDoc="0" locked="0" layoutInCell="1" allowOverlap="1" wp14:anchorId="5BD04A20" wp14:editId="60B89F5D">
            <wp:simplePos x="0" y="0"/>
            <wp:positionH relativeFrom="margin">
              <wp:align>center</wp:align>
            </wp:positionH>
            <wp:positionV relativeFrom="paragraph">
              <wp:posOffset>53975</wp:posOffset>
            </wp:positionV>
            <wp:extent cx="4267200" cy="5275811"/>
            <wp:effectExtent l="38100" t="38100" r="38100" b="393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72x920design_01.jpg"/>
                    <pic:cNvPicPr/>
                  </pic:nvPicPr>
                  <pic:blipFill rotWithShape="1">
                    <a:blip r:embed="rId10">
                      <a:extLst>
                        <a:ext uri="{28A0092B-C50C-407E-A947-70E740481C1C}">
                          <a14:useLocalDpi xmlns:a14="http://schemas.microsoft.com/office/drawing/2010/main" val="0"/>
                        </a:ext>
                      </a:extLst>
                    </a:blip>
                    <a:srcRect l="20607" r="20895"/>
                    <a:stretch/>
                  </pic:blipFill>
                  <pic:spPr bwMode="auto">
                    <a:xfrm>
                      <a:off x="0" y="0"/>
                      <a:ext cx="4267200" cy="5275811"/>
                    </a:xfrm>
                    <a:prstGeom prst="rect">
                      <a:avLst/>
                    </a:prstGeom>
                    <a:ln w="41275">
                      <a:solidFill>
                        <a:schemeClr val="tx1"/>
                      </a:solidFill>
                    </a:ln>
                    <a:extLst>
                      <a:ext uri="{53640926-AAD7-44D8-BBD7-CCE9431645EC}">
                        <a14:shadowObscured xmlns:a14="http://schemas.microsoft.com/office/drawing/2010/main"/>
                      </a:ext>
                    </a:extLst>
                  </pic:spPr>
                </pic:pic>
              </a:graphicData>
            </a:graphic>
          </wp:anchor>
        </w:drawing>
      </w:r>
    </w:p>
    <w:p w:rsidR="00B3468C" w:rsidRDefault="00B3468C" w:rsidP="00D22BF1"/>
    <w:p w:rsidR="00B3468C" w:rsidRDefault="00B3468C" w:rsidP="00D22BF1"/>
    <w:p w:rsidR="00B3468C" w:rsidRDefault="00B3468C" w:rsidP="00D22BF1"/>
    <w:p w:rsidR="00B3468C" w:rsidRDefault="00B3468C" w:rsidP="00D22BF1"/>
    <w:p w:rsidR="00B3468C" w:rsidRDefault="00B3468C" w:rsidP="00D22BF1"/>
    <w:p w:rsidR="00B3468C" w:rsidRDefault="00B3468C" w:rsidP="00D22BF1"/>
    <w:p w:rsidR="00B3468C" w:rsidRDefault="00B3468C" w:rsidP="00D22BF1"/>
    <w:p w:rsidR="00B3468C" w:rsidRDefault="00B3468C" w:rsidP="00D22BF1"/>
    <w:p w:rsidR="00B3468C" w:rsidRDefault="00B3468C" w:rsidP="00D22BF1">
      <w:bookmarkStart w:id="0" w:name="_GoBack"/>
      <w:bookmarkEnd w:id="0"/>
    </w:p>
    <w:p w:rsidR="00B3468C" w:rsidRDefault="00B3468C" w:rsidP="00D22BF1"/>
    <w:p w:rsidR="00B3468C" w:rsidRDefault="00B3468C" w:rsidP="00D22BF1"/>
    <w:p w:rsidR="00B3468C" w:rsidRDefault="00B3468C" w:rsidP="00D22BF1"/>
    <w:p w:rsidR="00B3468C" w:rsidRPr="00D22BF1" w:rsidRDefault="00B3468C" w:rsidP="00D22BF1"/>
    <w:p w:rsidR="009705CD" w:rsidRDefault="009705CD" w:rsidP="00D22BF1"/>
    <w:p w:rsidR="009705CD" w:rsidRDefault="009705CD">
      <w:pPr>
        <w:spacing w:after="160" w:line="259" w:lineRule="auto"/>
      </w:pPr>
      <w:r>
        <w:br w:type="page"/>
      </w:r>
    </w:p>
    <w:p w:rsidR="009705CD" w:rsidRPr="009705CD" w:rsidRDefault="009705CD" w:rsidP="009705CD">
      <w:pPr>
        <w:pStyle w:val="ListParagraph"/>
        <w:numPr>
          <w:ilvl w:val="0"/>
          <w:numId w:val="3"/>
        </w:numPr>
        <w:rPr>
          <w:u w:val="single"/>
        </w:rPr>
      </w:pPr>
      <w:r>
        <w:rPr>
          <w:u w:val="single"/>
        </w:rPr>
        <w:lastRenderedPageBreak/>
        <w:t xml:space="preserve">The </w:t>
      </w:r>
      <w:r w:rsidRPr="009705CD">
        <w:rPr>
          <w:u w:val="single"/>
        </w:rPr>
        <w:t>Importance of the Play’s Ending.</w:t>
      </w:r>
    </w:p>
    <w:p w:rsidR="009705CD" w:rsidRDefault="0036303F">
      <w:pPr>
        <w:spacing w:after="160" w:line="259" w:lineRule="auto"/>
      </w:pPr>
      <w:r>
        <w:t xml:space="preserve">Discussing the effect of stage directions is an easy way for you to show a secure, detailed knowledge and understanding of the play. Throughout, the stage directions teach us a lot about the characters and atmosphere. </w:t>
      </w:r>
    </w:p>
    <w:p w:rsidR="006E6164" w:rsidRDefault="006E6164">
      <w:pPr>
        <w:spacing w:after="160" w:line="259" w:lineRule="auto"/>
      </w:pPr>
      <w:r>
        <w:t xml:space="preserve">It has been said that the end of the play is the most important part as it leaves the audience with the underlying message that the desperate need and significance of social change cannot be ignored. </w:t>
      </w:r>
    </w:p>
    <w:p w:rsidR="006E6164" w:rsidRDefault="001A49E5">
      <w:pPr>
        <w:spacing w:after="160" w:line="259" w:lineRule="auto"/>
      </w:pPr>
      <w:r>
        <w:t>Read the following extract</w:t>
      </w:r>
      <w:r w:rsidR="00A22FA0">
        <w:t xml:space="preserve"> taken from the end of Act 3 and then respond to the following questions.</w:t>
      </w:r>
    </w:p>
    <w:p w:rsidR="00A22FA0" w:rsidRDefault="00A22FA0">
      <w:pPr>
        <w:spacing w:after="160" w:line="259" w:lineRule="auto"/>
      </w:pPr>
      <w:r>
        <w:rPr>
          <w:noProof/>
          <w:lang w:eastAsia="en-GB"/>
        </w:rPr>
        <mc:AlternateContent>
          <mc:Choice Requires="wps">
            <w:drawing>
              <wp:anchor distT="0" distB="0" distL="114300" distR="114300" simplePos="0" relativeHeight="251668480" behindDoc="0" locked="0" layoutInCell="1" allowOverlap="1" wp14:anchorId="496110A4" wp14:editId="2BC8449D">
                <wp:simplePos x="0" y="0"/>
                <wp:positionH relativeFrom="margin">
                  <wp:posOffset>-114300</wp:posOffset>
                </wp:positionH>
                <wp:positionV relativeFrom="paragraph">
                  <wp:posOffset>160655</wp:posOffset>
                </wp:positionV>
                <wp:extent cx="6096000" cy="52959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096000" cy="52959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A47A4" id="Rectangle 3" o:spid="_x0000_s1026" style="position:absolute;margin-left:-9pt;margin-top:12.65pt;width:480pt;height:41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" filled="f" strokecolor="black [3213]" strokeweight="3pt">
                <w10:wrap anchorx="margin"/>
              </v:rect>
            </w:pict>
          </mc:Fallback>
        </mc:AlternateContent>
      </w:r>
    </w:p>
    <w:p w:rsidR="0001149B" w:rsidRDefault="0001149B">
      <w:pPr>
        <w:spacing w:after="160" w:line="259" w:lineRule="auto"/>
      </w:pPr>
      <w:r>
        <w:t xml:space="preserve">Sheila: No, because I remember what he said, how he looked, and what he made me feel. Fire and blood and anguish. And it frightens me the way you talk, and I can’t listen to any more of it. </w:t>
      </w:r>
    </w:p>
    <w:p w:rsidR="0001149B" w:rsidRDefault="0001149B">
      <w:pPr>
        <w:spacing w:after="160" w:line="259" w:lineRule="auto"/>
      </w:pPr>
      <w:r>
        <w:t>Eric: And I agree with Sheila. It frightens me too.</w:t>
      </w:r>
    </w:p>
    <w:p w:rsidR="0001149B" w:rsidRDefault="0001149B">
      <w:pPr>
        <w:spacing w:after="160" w:line="259" w:lineRule="auto"/>
      </w:pPr>
      <w:r>
        <w:t>Mr Birling: Well go to bed then, and don’t stand there being hysterical.</w:t>
      </w:r>
    </w:p>
    <w:p w:rsidR="0001149B" w:rsidRDefault="0001149B">
      <w:pPr>
        <w:spacing w:after="160" w:line="259" w:lineRule="auto"/>
      </w:pPr>
      <w:r>
        <w:t xml:space="preserve">Mrs Birling: They’re over-tired. In the morning they’ll be as amused as we are. </w:t>
      </w:r>
    </w:p>
    <w:p w:rsidR="0001149B" w:rsidRDefault="0001149B">
      <w:pPr>
        <w:spacing w:after="160" w:line="259" w:lineRule="auto"/>
      </w:pPr>
      <w:r>
        <w:t>Gerald: Everything’s alright now, Sheila. [Holds up the ring.] What about this ring?</w:t>
      </w:r>
    </w:p>
    <w:p w:rsidR="00793828" w:rsidRDefault="00793828">
      <w:pPr>
        <w:spacing w:after="160" w:line="259" w:lineRule="auto"/>
      </w:pPr>
      <w:r>
        <w:t>Sheila: No, not yet. It’s too soon. I must think.</w:t>
      </w:r>
    </w:p>
    <w:p w:rsidR="0001149B" w:rsidRDefault="00793828">
      <w:pPr>
        <w:spacing w:after="160" w:line="259" w:lineRule="auto"/>
      </w:pPr>
      <w:r>
        <w:t>Birling [pointing to Eric and Sheila]:</w:t>
      </w:r>
      <w:r w:rsidR="0001149B">
        <w:t xml:space="preserve"> </w:t>
      </w:r>
      <w:r>
        <w:t xml:space="preserve">Now look at the pair of them </w:t>
      </w:r>
      <w:r w:rsidR="005E576D">
        <w:t>– the famous younger generation who know it all. And they can’t even take a joke –</w:t>
      </w:r>
    </w:p>
    <w:p w:rsidR="005E576D" w:rsidRDefault="005E576D">
      <w:pPr>
        <w:spacing w:after="160" w:line="259" w:lineRule="auto"/>
      </w:pPr>
      <w:r>
        <w:t>[The telephone rings sharply</w:t>
      </w:r>
      <w:r w:rsidR="000F369C">
        <w:t>. There is a moment’s complete silence. BIRLING goes to answer it.]</w:t>
      </w:r>
    </w:p>
    <w:p w:rsidR="000F369C" w:rsidRDefault="000F369C">
      <w:pPr>
        <w:spacing w:after="160" w:line="259" w:lineRule="auto"/>
      </w:pPr>
      <w:r>
        <w:t xml:space="preserve">Yes?... Mr Birling speaking… What? – Here – </w:t>
      </w:r>
    </w:p>
    <w:p w:rsidR="000F369C" w:rsidRDefault="000F369C">
      <w:pPr>
        <w:spacing w:after="160" w:line="259" w:lineRule="auto"/>
      </w:pPr>
      <w:r>
        <w:t>[But obviously the other person has rung off. He puts the telephone down slowly and looks in a panic-stricken fashion at the others.]</w:t>
      </w:r>
    </w:p>
    <w:p w:rsidR="008B5DCB" w:rsidRDefault="008B5DCB">
      <w:pPr>
        <w:spacing w:after="160" w:line="259" w:lineRule="auto"/>
      </w:pPr>
      <w:r>
        <w:t>Birling: That was the police. A girl has just died – on her way to the Infirmary – after swallowing some disinfectant. And a police inspector is on his way here – to ask some – questions –</w:t>
      </w:r>
    </w:p>
    <w:p w:rsidR="008B5DCB" w:rsidRDefault="008B5DCB">
      <w:pPr>
        <w:spacing w:after="160" w:line="259" w:lineRule="auto"/>
      </w:pPr>
      <w:r>
        <w:t>[As they stare guiltily and dumbfounded, the curtain falls.]</w:t>
      </w:r>
    </w:p>
    <w:p w:rsidR="00A22FA0" w:rsidRDefault="00A22FA0">
      <w:pPr>
        <w:spacing w:after="160" w:line="259" w:lineRule="auto"/>
      </w:pPr>
    </w:p>
    <w:p w:rsidR="00A22FA0" w:rsidRDefault="00A22FA0" w:rsidP="00A22FA0">
      <w:pPr>
        <w:pStyle w:val="ListParagraph"/>
        <w:numPr>
          <w:ilvl w:val="0"/>
          <w:numId w:val="4"/>
        </w:numPr>
        <w:spacing w:after="160" w:line="259" w:lineRule="auto"/>
      </w:pPr>
      <w:r>
        <w:t xml:space="preserve">How does Sheila’s speech show the transformation of her character is complete? </w:t>
      </w:r>
    </w:p>
    <w:p w:rsidR="00A22FA0" w:rsidRDefault="00A22FA0" w:rsidP="00A22FA0">
      <w:pPr>
        <w:pStyle w:val="ListParagraph"/>
        <w:numPr>
          <w:ilvl w:val="0"/>
          <w:numId w:val="4"/>
        </w:numPr>
        <w:spacing w:after="160" w:line="259" w:lineRule="auto"/>
      </w:pPr>
      <w:r>
        <w:t>How do the stage directions reveal Priestley’s closing message?</w:t>
      </w:r>
    </w:p>
    <w:p w:rsidR="00A22FA0" w:rsidRDefault="00A22FA0" w:rsidP="00A22FA0">
      <w:pPr>
        <w:pStyle w:val="ListParagraph"/>
        <w:numPr>
          <w:ilvl w:val="0"/>
          <w:numId w:val="4"/>
        </w:numPr>
        <w:spacing w:after="160" w:line="259" w:lineRule="auto"/>
      </w:pPr>
      <w:r>
        <w:t>How does the punctuation used in Birling’s lines reveal his state of mind?</w:t>
      </w:r>
    </w:p>
    <w:p w:rsidR="00A22FA0" w:rsidRDefault="00A22FA0" w:rsidP="00A22FA0">
      <w:pPr>
        <w:pStyle w:val="ListParagraph"/>
        <w:spacing w:after="160" w:line="259" w:lineRule="auto"/>
      </w:pPr>
    </w:p>
    <w:p w:rsidR="0036303F" w:rsidRDefault="0036303F">
      <w:pPr>
        <w:spacing w:after="160" w:line="259" w:lineRule="auto"/>
      </w:pPr>
    </w:p>
    <w:p w:rsidR="0036303F" w:rsidRDefault="0036303F">
      <w:pPr>
        <w:spacing w:after="160" w:line="259" w:lineRule="auto"/>
      </w:pPr>
    </w:p>
    <w:p w:rsidR="00D22BF1" w:rsidRPr="00D22BF1" w:rsidRDefault="00D22BF1" w:rsidP="00D22BF1">
      <w:r w:rsidRPr="000B7C46">
        <w:rPr>
          <w:rFonts w:ascii="Book Antiqua" w:hAnsi="Book Antiqua"/>
          <w:b/>
          <w:noProof/>
          <w:sz w:val="72"/>
          <w:lang w:eastAsia="en-GB"/>
        </w:rPr>
        <w:drawing>
          <wp:anchor distT="0" distB="0" distL="114300" distR="114300" simplePos="0" relativeHeight="251662336" behindDoc="1" locked="0" layoutInCell="1" allowOverlap="1" wp14:anchorId="1903BC04" wp14:editId="3F50A870">
            <wp:simplePos x="0" y="0"/>
            <wp:positionH relativeFrom="margin">
              <wp:align>center</wp:align>
            </wp:positionH>
            <wp:positionV relativeFrom="paragraph">
              <wp:posOffset>177165</wp:posOffset>
            </wp:positionV>
            <wp:extent cx="2819400" cy="3525520"/>
            <wp:effectExtent l="228600" t="228600" r="228600" b="227330"/>
            <wp:wrapTight wrapText="bothSides">
              <wp:wrapPolygon edited="0">
                <wp:start x="-1751" y="-1401"/>
                <wp:lineTo x="-1751" y="22876"/>
                <wp:lineTo x="23205" y="22876"/>
                <wp:lineTo x="23205" y="-1401"/>
                <wp:lineTo x="-1751" y="-1401"/>
              </wp:wrapPolygon>
            </wp:wrapTight>
            <wp:docPr id="14" name="Picture 6"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5" cstate="print"/>
                    <a:stretch>
                      <a:fillRect/>
                    </a:stretch>
                  </pic:blipFill>
                  <pic:spPr>
                    <a:xfrm>
                      <a:off x="0" y="0"/>
                      <a:ext cx="2819400" cy="35255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22BF1" w:rsidRPr="00D22BF1" w:rsidRDefault="00D22BF1" w:rsidP="00D22BF1"/>
    <w:p w:rsidR="00D22BF1" w:rsidRDefault="00D22BF1" w:rsidP="00D22BF1"/>
    <w:p w:rsidR="00387731" w:rsidRDefault="00387731" w:rsidP="00D22BF1"/>
    <w:p w:rsidR="00387731" w:rsidRDefault="00387731" w:rsidP="00D22BF1"/>
    <w:p w:rsidR="00387731" w:rsidRPr="00D22BF1" w:rsidRDefault="0038773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D22BF1" w:rsidRPr="00D22BF1" w:rsidRDefault="00D22BF1" w:rsidP="00D22BF1"/>
    <w:p w:rsidR="00316BF7" w:rsidRPr="00D22BF1" w:rsidRDefault="00D22BF1" w:rsidP="00D22BF1">
      <w:pPr>
        <w:tabs>
          <w:tab w:val="left" w:pos="3345"/>
        </w:tabs>
      </w:pPr>
      <w:r>
        <w:rPr>
          <w:noProof/>
          <w:lang w:eastAsia="en-GB"/>
        </w:rPr>
        <mc:AlternateContent>
          <mc:Choice Requires="wps">
            <w:drawing>
              <wp:anchor distT="45720" distB="45720" distL="114300" distR="114300" simplePos="0" relativeHeight="251664384" behindDoc="1" locked="0" layoutInCell="1" allowOverlap="1" wp14:anchorId="0E21E14E" wp14:editId="44CD1D11">
                <wp:simplePos x="0" y="0"/>
                <wp:positionH relativeFrom="margin">
                  <wp:posOffset>66675</wp:posOffset>
                </wp:positionH>
                <wp:positionV relativeFrom="paragraph">
                  <wp:posOffset>949960</wp:posOffset>
                </wp:positionV>
                <wp:extent cx="6124575" cy="866775"/>
                <wp:effectExtent l="0" t="0" r="28575" b="28575"/>
                <wp:wrapTight wrapText="bothSides">
                  <wp:wrapPolygon edited="0">
                    <wp:start x="0" y="0"/>
                    <wp:lineTo x="0" y="21837"/>
                    <wp:lineTo x="21634" y="21837"/>
                    <wp:lineTo x="2163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66775"/>
                        </a:xfrm>
                        <a:prstGeom prst="rect">
                          <a:avLst/>
                        </a:prstGeom>
                        <a:solidFill>
                          <a:srgbClr val="FFFFFF"/>
                        </a:solidFill>
                        <a:ln w="9525">
                          <a:solidFill>
                            <a:srgbClr val="000000"/>
                          </a:solidFill>
                          <a:miter lim="800000"/>
                          <a:headEnd/>
                          <a:tailEnd/>
                        </a:ln>
                      </wps:spPr>
                      <wps:txbx>
                        <w:txbxContent>
                          <w:p w:rsidR="00D22BF1" w:rsidRPr="005F28EB" w:rsidRDefault="00D22BF1" w:rsidP="00D22BF1">
                            <w:pPr>
                              <w:jc w:val="center"/>
                              <w:rPr>
                                <w:rFonts w:ascii="Book Antiqua" w:hAnsi="Book Antiqua"/>
                                <w:sz w:val="40"/>
                              </w:rPr>
                            </w:pPr>
                            <w:r>
                              <w:rPr>
                                <w:rFonts w:ascii="Book Antiqua" w:hAnsi="Book Antiqua"/>
                                <w:sz w:val="40"/>
                              </w:rPr>
                              <w:t xml:space="preserve">For more resources, including literacy support, visit </w:t>
                            </w:r>
                            <w:r w:rsidRPr="005F28EB">
                              <w:rPr>
                                <w:rFonts w:ascii="Book Antiqua" w:hAnsi="Book Antiqua"/>
                                <w:sz w:val="40"/>
                              </w:rPr>
                              <w:t>www.deastonenglish.com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1E14E" id="_x0000_t202" coordsize="21600,21600" o:spt="202" path="m,l,21600r21600,l21600,xe">
                <v:stroke joinstyle="miter"/>
                <v:path gradientshapeok="t" o:connecttype="rect"/>
              </v:shapetype>
              <v:shape id="Text Box 2" o:spid="_x0000_s1026" type="#_x0000_t202" style="position:absolute;margin-left:5.25pt;margin-top:74.8pt;width:482.25pt;height:68.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">
                <v:textbox>
                  <w:txbxContent>
                    <w:p w:rsidR="00D22BF1" w:rsidRPr="005F28EB" w:rsidRDefault="00D22BF1" w:rsidP="00D22BF1">
                      <w:pPr>
                        <w:jc w:val="center"/>
                        <w:rPr>
                          <w:rFonts w:ascii="Book Antiqua" w:hAnsi="Book Antiqua"/>
                          <w:sz w:val="40"/>
                        </w:rPr>
                      </w:pPr>
                      <w:r>
                        <w:rPr>
                          <w:rFonts w:ascii="Book Antiqua" w:hAnsi="Book Antiqua"/>
                          <w:sz w:val="40"/>
                        </w:rPr>
                        <w:t xml:space="preserve">For more resources, including literacy support, visit </w:t>
                      </w:r>
                      <w:r w:rsidRPr="005F28EB">
                        <w:rPr>
                          <w:rFonts w:ascii="Book Antiqua" w:hAnsi="Book Antiqua"/>
                          <w:sz w:val="40"/>
                        </w:rPr>
                        <w:t>www.deastonenglish.com</w:t>
                      </w:r>
                    </w:p>
                  </w:txbxContent>
                </v:textbox>
                <w10:wrap type="tight" anchorx="margin"/>
              </v:shape>
            </w:pict>
          </mc:Fallback>
        </mc:AlternateContent>
      </w:r>
      <w:r>
        <w:tab/>
      </w:r>
    </w:p>
    <w:sectPr w:rsidR="00316BF7" w:rsidRPr="00D22B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56B4"/>
    <w:multiLevelType w:val="hybridMultilevel"/>
    <w:tmpl w:val="78D28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8651DC"/>
    <w:multiLevelType w:val="hybridMultilevel"/>
    <w:tmpl w:val="99FA8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C11A30"/>
    <w:multiLevelType w:val="hybridMultilevel"/>
    <w:tmpl w:val="2DC4283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9C1B9F"/>
    <w:multiLevelType w:val="hybridMultilevel"/>
    <w:tmpl w:val="956E1114"/>
    <w:lvl w:ilvl="0" w:tplc="8920F9BE">
      <w:start w:val="1"/>
      <w:numFmt w:val="decimal"/>
      <w:lvlText w:val="%1."/>
      <w:lvlJc w:val="left"/>
      <w:pPr>
        <w:tabs>
          <w:tab w:val="num" w:pos="720"/>
        </w:tabs>
        <w:ind w:left="720" w:hanging="360"/>
      </w:pPr>
    </w:lvl>
    <w:lvl w:ilvl="1" w:tplc="AE64D224" w:tentative="1">
      <w:start w:val="1"/>
      <w:numFmt w:val="decimal"/>
      <w:lvlText w:val="%2."/>
      <w:lvlJc w:val="left"/>
      <w:pPr>
        <w:tabs>
          <w:tab w:val="num" w:pos="1440"/>
        </w:tabs>
        <w:ind w:left="1440" w:hanging="360"/>
      </w:pPr>
    </w:lvl>
    <w:lvl w:ilvl="2" w:tplc="4A70386C" w:tentative="1">
      <w:start w:val="1"/>
      <w:numFmt w:val="decimal"/>
      <w:lvlText w:val="%3."/>
      <w:lvlJc w:val="left"/>
      <w:pPr>
        <w:tabs>
          <w:tab w:val="num" w:pos="2160"/>
        </w:tabs>
        <w:ind w:left="2160" w:hanging="360"/>
      </w:pPr>
    </w:lvl>
    <w:lvl w:ilvl="3" w:tplc="01B4B966" w:tentative="1">
      <w:start w:val="1"/>
      <w:numFmt w:val="decimal"/>
      <w:lvlText w:val="%4."/>
      <w:lvlJc w:val="left"/>
      <w:pPr>
        <w:tabs>
          <w:tab w:val="num" w:pos="2880"/>
        </w:tabs>
        <w:ind w:left="2880" w:hanging="360"/>
      </w:pPr>
    </w:lvl>
    <w:lvl w:ilvl="4" w:tplc="042438CC" w:tentative="1">
      <w:start w:val="1"/>
      <w:numFmt w:val="decimal"/>
      <w:lvlText w:val="%5."/>
      <w:lvlJc w:val="left"/>
      <w:pPr>
        <w:tabs>
          <w:tab w:val="num" w:pos="3600"/>
        </w:tabs>
        <w:ind w:left="3600" w:hanging="360"/>
      </w:pPr>
    </w:lvl>
    <w:lvl w:ilvl="5" w:tplc="3B8CEC5A" w:tentative="1">
      <w:start w:val="1"/>
      <w:numFmt w:val="decimal"/>
      <w:lvlText w:val="%6."/>
      <w:lvlJc w:val="left"/>
      <w:pPr>
        <w:tabs>
          <w:tab w:val="num" w:pos="4320"/>
        </w:tabs>
        <w:ind w:left="4320" w:hanging="360"/>
      </w:pPr>
    </w:lvl>
    <w:lvl w:ilvl="6" w:tplc="CCE4ED3A" w:tentative="1">
      <w:start w:val="1"/>
      <w:numFmt w:val="decimal"/>
      <w:lvlText w:val="%7."/>
      <w:lvlJc w:val="left"/>
      <w:pPr>
        <w:tabs>
          <w:tab w:val="num" w:pos="5040"/>
        </w:tabs>
        <w:ind w:left="5040" w:hanging="360"/>
      </w:pPr>
    </w:lvl>
    <w:lvl w:ilvl="7" w:tplc="78EC73EE" w:tentative="1">
      <w:start w:val="1"/>
      <w:numFmt w:val="decimal"/>
      <w:lvlText w:val="%8."/>
      <w:lvlJc w:val="left"/>
      <w:pPr>
        <w:tabs>
          <w:tab w:val="num" w:pos="5760"/>
        </w:tabs>
        <w:ind w:left="5760" w:hanging="360"/>
      </w:pPr>
    </w:lvl>
    <w:lvl w:ilvl="8" w:tplc="FE7A1E66"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BF1"/>
    <w:rsid w:val="0001149B"/>
    <w:rsid w:val="000F369C"/>
    <w:rsid w:val="001A49E5"/>
    <w:rsid w:val="00247BBD"/>
    <w:rsid w:val="00316BF7"/>
    <w:rsid w:val="0036303F"/>
    <w:rsid w:val="00387731"/>
    <w:rsid w:val="005D09CF"/>
    <w:rsid w:val="005E576D"/>
    <w:rsid w:val="00695634"/>
    <w:rsid w:val="006E6164"/>
    <w:rsid w:val="00745751"/>
    <w:rsid w:val="00771AAB"/>
    <w:rsid w:val="00793828"/>
    <w:rsid w:val="008B5DCB"/>
    <w:rsid w:val="008C718B"/>
    <w:rsid w:val="00931EB2"/>
    <w:rsid w:val="009705CD"/>
    <w:rsid w:val="009F1905"/>
    <w:rsid w:val="009F211B"/>
    <w:rsid w:val="009F2CE7"/>
    <w:rsid w:val="00A22FA0"/>
    <w:rsid w:val="00AF644E"/>
    <w:rsid w:val="00B3468C"/>
    <w:rsid w:val="00D22BF1"/>
    <w:rsid w:val="00EE0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04F269-BFA4-4D94-9D0F-640EC0FC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BF1"/>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7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53274">
      <w:bodyDiv w:val="1"/>
      <w:marLeft w:val="0"/>
      <w:marRight w:val="0"/>
      <w:marTop w:val="0"/>
      <w:marBottom w:val="0"/>
      <w:divBdr>
        <w:top w:val="none" w:sz="0" w:space="0" w:color="auto"/>
        <w:left w:val="none" w:sz="0" w:space="0" w:color="auto"/>
        <w:bottom w:val="none" w:sz="0" w:space="0" w:color="auto"/>
        <w:right w:val="none" w:sz="0" w:space="0" w:color="auto"/>
      </w:divBdr>
      <w:divsChild>
        <w:div w:id="1950089606">
          <w:marLeft w:val="720"/>
          <w:marRight w:val="0"/>
          <w:marTop w:val="0"/>
          <w:marBottom w:val="0"/>
          <w:divBdr>
            <w:top w:val="none" w:sz="0" w:space="0" w:color="auto"/>
            <w:left w:val="none" w:sz="0" w:space="0" w:color="auto"/>
            <w:bottom w:val="none" w:sz="0" w:space="0" w:color="auto"/>
            <w:right w:val="none" w:sz="0" w:space="0" w:color="auto"/>
          </w:divBdr>
        </w:div>
        <w:div w:id="886337496">
          <w:marLeft w:val="720"/>
          <w:marRight w:val="0"/>
          <w:marTop w:val="0"/>
          <w:marBottom w:val="0"/>
          <w:divBdr>
            <w:top w:val="none" w:sz="0" w:space="0" w:color="auto"/>
            <w:left w:val="none" w:sz="0" w:space="0" w:color="auto"/>
            <w:bottom w:val="none" w:sz="0" w:space="0" w:color="auto"/>
            <w:right w:val="none" w:sz="0" w:space="0" w:color="auto"/>
          </w:divBdr>
        </w:div>
        <w:div w:id="509758073">
          <w:marLeft w:val="720"/>
          <w:marRight w:val="0"/>
          <w:marTop w:val="0"/>
          <w:marBottom w:val="0"/>
          <w:divBdr>
            <w:top w:val="none" w:sz="0" w:space="0" w:color="auto"/>
            <w:left w:val="none" w:sz="0" w:space="0" w:color="auto"/>
            <w:bottom w:val="none" w:sz="0" w:space="0" w:color="auto"/>
            <w:right w:val="none" w:sz="0" w:space="0" w:color="auto"/>
          </w:divBdr>
        </w:div>
        <w:div w:id="1157378719">
          <w:marLeft w:val="720"/>
          <w:marRight w:val="0"/>
          <w:marTop w:val="0"/>
          <w:marBottom w:val="0"/>
          <w:divBdr>
            <w:top w:val="none" w:sz="0" w:space="0" w:color="auto"/>
            <w:left w:val="none" w:sz="0" w:space="0" w:color="auto"/>
            <w:bottom w:val="none" w:sz="0" w:space="0" w:color="auto"/>
            <w:right w:val="none" w:sz="0" w:space="0" w:color="auto"/>
          </w:divBdr>
        </w:div>
        <w:div w:id="130247497">
          <w:marLeft w:val="720"/>
          <w:marRight w:val="0"/>
          <w:marTop w:val="0"/>
          <w:marBottom w:val="0"/>
          <w:divBdr>
            <w:top w:val="none" w:sz="0" w:space="0" w:color="auto"/>
            <w:left w:val="none" w:sz="0" w:space="0" w:color="auto"/>
            <w:bottom w:val="none" w:sz="0" w:space="0" w:color="auto"/>
            <w:right w:val="none" w:sz="0" w:space="0" w:color="auto"/>
          </w:divBdr>
        </w:div>
        <w:div w:id="1699964484">
          <w:marLeft w:val="720"/>
          <w:marRight w:val="0"/>
          <w:marTop w:val="0"/>
          <w:marBottom w:val="0"/>
          <w:divBdr>
            <w:top w:val="none" w:sz="0" w:space="0" w:color="auto"/>
            <w:left w:val="none" w:sz="0" w:space="0" w:color="auto"/>
            <w:bottom w:val="none" w:sz="0" w:space="0" w:color="auto"/>
            <w:right w:val="none" w:sz="0" w:space="0" w:color="auto"/>
          </w:divBdr>
        </w:div>
        <w:div w:id="1104962283">
          <w:marLeft w:val="720"/>
          <w:marRight w:val="0"/>
          <w:marTop w:val="0"/>
          <w:marBottom w:val="0"/>
          <w:divBdr>
            <w:top w:val="none" w:sz="0" w:space="0" w:color="auto"/>
            <w:left w:val="none" w:sz="0" w:space="0" w:color="auto"/>
            <w:bottom w:val="none" w:sz="0" w:space="0" w:color="auto"/>
            <w:right w:val="none" w:sz="0" w:space="0" w:color="auto"/>
          </w:divBdr>
        </w:div>
        <w:div w:id="444538637">
          <w:marLeft w:val="720"/>
          <w:marRight w:val="0"/>
          <w:marTop w:val="0"/>
          <w:marBottom w:val="0"/>
          <w:divBdr>
            <w:top w:val="none" w:sz="0" w:space="0" w:color="auto"/>
            <w:left w:val="none" w:sz="0" w:space="0" w:color="auto"/>
            <w:bottom w:val="none" w:sz="0" w:space="0" w:color="auto"/>
            <w:right w:val="none" w:sz="0" w:space="0" w:color="auto"/>
          </w:divBdr>
        </w:div>
        <w:div w:id="1064521130">
          <w:marLeft w:val="720"/>
          <w:marRight w:val="0"/>
          <w:marTop w:val="0"/>
          <w:marBottom w:val="0"/>
          <w:divBdr>
            <w:top w:val="none" w:sz="0" w:space="0" w:color="auto"/>
            <w:left w:val="none" w:sz="0" w:space="0" w:color="auto"/>
            <w:bottom w:val="none" w:sz="0" w:space="0" w:color="auto"/>
            <w:right w:val="none" w:sz="0" w:space="0" w:color="auto"/>
          </w:divBdr>
        </w:div>
        <w:div w:id="1508983350">
          <w:marLeft w:val="720"/>
          <w:marRight w:val="0"/>
          <w:marTop w:val="0"/>
          <w:marBottom w:val="0"/>
          <w:divBdr>
            <w:top w:val="none" w:sz="0" w:space="0" w:color="auto"/>
            <w:left w:val="none" w:sz="0" w:space="0" w:color="auto"/>
            <w:bottom w:val="none" w:sz="0" w:space="0" w:color="auto"/>
            <w:right w:val="none" w:sz="0" w:space="0" w:color="auto"/>
          </w:divBdr>
        </w:div>
        <w:div w:id="1506282147">
          <w:marLeft w:val="720"/>
          <w:marRight w:val="0"/>
          <w:marTop w:val="0"/>
          <w:marBottom w:val="0"/>
          <w:divBdr>
            <w:top w:val="none" w:sz="0" w:space="0" w:color="auto"/>
            <w:left w:val="none" w:sz="0" w:space="0" w:color="auto"/>
            <w:bottom w:val="none" w:sz="0" w:space="0" w:color="auto"/>
            <w:right w:val="none" w:sz="0" w:space="0" w:color="auto"/>
          </w:divBdr>
        </w:div>
        <w:div w:id="1946381359">
          <w:marLeft w:val="720"/>
          <w:marRight w:val="0"/>
          <w:marTop w:val="0"/>
          <w:marBottom w:val="0"/>
          <w:divBdr>
            <w:top w:val="none" w:sz="0" w:space="0" w:color="auto"/>
            <w:left w:val="none" w:sz="0" w:space="0" w:color="auto"/>
            <w:bottom w:val="none" w:sz="0" w:space="0" w:color="auto"/>
            <w:right w:val="none" w:sz="0" w:space="0" w:color="auto"/>
          </w:divBdr>
        </w:div>
        <w:div w:id="514003185">
          <w:marLeft w:val="720"/>
          <w:marRight w:val="0"/>
          <w:marTop w:val="0"/>
          <w:marBottom w:val="0"/>
          <w:divBdr>
            <w:top w:val="none" w:sz="0" w:space="0" w:color="auto"/>
            <w:left w:val="none" w:sz="0" w:space="0" w:color="auto"/>
            <w:bottom w:val="none" w:sz="0" w:space="0" w:color="auto"/>
            <w:right w:val="none" w:sz="0" w:space="0" w:color="auto"/>
          </w:divBdr>
        </w:div>
        <w:div w:id="1487090787">
          <w:marLeft w:val="720"/>
          <w:marRight w:val="0"/>
          <w:marTop w:val="0"/>
          <w:marBottom w:val="0"/>
          <w:divBdr>
            <w:top w:val="none" w:sz="0" w:space="0" w:color="auto"/>
            <w:left w:val="none" w:sz="0" w:space="0" w:color="auto"/>
            <w:bottom w:val="none" w:sz="0" w:space="0" w:color="auto"/>
            <w:right w:val="none" w:sz="0" w:space="0" w:color="auto"/>
          </w:divBdr>
        </w:div>
        <w:div w:id="1951357485">
          <w:marLeft w:val="720"/>
          <w:marRight w:val="0"/>
          <w:marTop w:val="0"/>
          <w:marBottom w:val="0"/>
          <w:divBdr>
            <w:top w:val="none" w:sz="0" w:space="0" w:color="auto"/>
            <w:left w:val="none" w:sz="0" w:space="0" w:color="auto"/>
            <w:bottom w:val="none" w:sz="0" w:space="0" w:color="auto"/>
            <w:right w:val="none" w:sz="0" w:space="0" w:color="auto"/>
          </w:divBdr>
        </w:div>
      </w:divsChild>
    </w:div>
    <w:div w:id="377318271">
      <w:bodyDiv w:val="1"/>
      <w:marLeft w:val="0"/>
      <w:marRight w:val="0"/>
      <w:marTop w:val="0"/>
      <w:marBottom w:val="0"/>
      <w:divBdr>
        <w:top w:val="none" w:sz="0" w:space="0" w:color="auto"/>
        <w:left w:val="none" w:sz="0" w:space="0" w:color="auto"/>
        <w:bottom w:val="none" w:sz="0" w:space="0" w:color="auto"/>
        <w:right w:val="none" w:sz="0" w:space="0" w:color="auto"/>
      </w:divBdr>
    </w:div>
    <w:div w:id="1188330789">
      <w:bodyDiv w:val="1"/>
      <w:marLeft w:val="0"/>
      <w:marRight w:val="0"/>
      <w:marTop w:val="0"/>
      <w:marBottom w:val="0"/>
      <w:divBdr>
        <w:top w:val="none" w:sz="0" w:space="0" w:color="auto"/>
        <w:left w:val="none" w:sz="0" w:space="0" w:color="auto"/>
        <w:bottom w:val="none" w:sz="0" w:space="0" w:color="auto"/>
        <w:right w:val="none" w:sz="0" w:space="0" w:color="auto"/>
      </w:divBdr>
      <w:divsChild>
        <w:div w:id="1975020020">
          <w:marLeft w:val="720"/>
          <w:marRight w:val="0"/>
          <w:marTop w:val="0"/>
          <w:marBottom w:val="0"/>
          <w:divBdr>
            <w:top w:val="none" w:sz="0" w:space="0" w:color="auto"/>
            <w:left w:val="none" w:sz="0" w:space="0" w:color="auto"/>
            <w:bottom w:val="none" w:sz="0" w:space="0" w:color="auto"/>
            <w:right w:val="none" w:sz="0" w:space="0" w:color="auto"/>
          </w:divBdr>
        </w:div>
        <w:div w:id="1684935898">
          <w:marLeft w:val="720"/>
          <w:marRight w:val="0"/>
          <w:marTop w:val="0"/>
          <w:marBottom w:val="0"/>
          <w:divBdr>
            <w:top w:val="none" w:sz="0" w:space="0" w:color="auto"/>
            <w:left w:val="none" w:sz="0" w:space="0" w:color="auto"/>
            <w:bottom w:val="none" w:sz="0" w:space="0" w:color="auto"/>
            <w:right w:val="none" w:sz="0" w:space="0" w:color="auto"/>
          </w:divBdr>
        </w:div>
        <w:div w:id="829828694">
          <w:marLeft w:val="720"/>
          <w:marRight w:val="0"/>
          <w:marTop w:val="0"/>
          <w:marBottom w:val="0"/>
          <w:divBdr>
            <w:top w:val="none" w:sz="0" w:space="0" w:color="auto"/>
            <w:left w:val="none" w:sz="0" w:space="0" w:color="auto"/>
            <w:bottom w:val="none" w:sz="0" w:space="0" w:color="auto"/>
            <w:right w:val="none" w:sz="0" w:space="0" w:color="auto"/>
          </w:divBdr>
        </w:div>
        <w:div w:id="1241064762">
          <w:marLeft w:val="720"/>
          <w:marRight w:val="0"/>
          <w:marTop w:val="0"/>
          <w:marBottom w:val="0"/>
          <w:divBdr>
            <w:top w:val="none" w:sz="0" w:space="0" w:color="auto"/>
            <w:left w:val="none" w:sz="0" w:space="0" w:color="auto"/>
            <w:bottom w:val="none" w:sz="0" w:space="0" w:color="auto"/>
            <w:right w:val="none" w:sz="0" w:space="0" w:color="auto"/>
          </w:divBdr>
        </w:div>
        <w:div w:id="546839136">
          <w:marLeft w:val="720"/>
          <w:marRight w:val="0"/>
          <w:marTop w:val="0"/>
          <w:marBottom w:val="0"/>
          <w:divBdr>
            <w:top w:val="none" w:sz="0" w:space="0" w:color="auto"/>
            <w:left w:val="none" w:sz="0" w:space="0" w:color="auto"/>
            <w:bottom w:val="none" w:sz="0" w:space="0" w:color="auto"/>
            <w:right w:val="none" w:sz="0" w:space="0" w:color="auto"/>
          </w:divBdr>
        </w:div>
        <w:div w:id="965819085">
          <w:marLeft w:val="720"/>
          <w:marRight w:val="0"/>
          <w:marTop w:val="0"/>
          <w:marBottom w:val="0"/>
          <w:divBdr>
            <w:top w:val="none" w:sz="0" w:space="0" w:color="auto"/>
            <w:left w:val="none" w:sz="0" w:space="0" w:color="auto"/>
            <w:bottom w:val="none" w:sz="0" w:space="0" w:color="auto"/>
            <w:right w:val="none" w:sz="0" w:space="0" w:color="auto"/>
          </w:divBdr>
        </w:div>
        <w:div w:id="1380936224">
          <w:marLeft w:val="720"/>
          <w:marRight w:val="0"/>
          <w:marTop w:val="0"/>
          <w:marBottom w:val="0"/>
          <w:divBdr>
            <w:top w:val="none" w:sz="0" w:space="0" w:color="auto"/>
            <w:left w:val="none" w:sz="0" w:space="0" w:color="auto"/>
            <w:bottom w:val="none" w:sz="0" w:space="0" w:color="auto"/>
            <w:right w:val="none" w:sz="0" w:space="0" w:color="auto"/>
          </w:divBdr>
        </w:div>
        <w:div w:id="676810006">
          <w:marLeft w:val="720"/>
          <w:marRight w:val="0"/>
          <w:marTop w:val="0"/>
          <w:marBottom w:val="0"/>
          <w:divBdr>
            <w:top w:val="none" w:sz="0" w:space="0" w:color="auto"/>
            <w:left w:val="none" w:sz="0" w:space="0" w:color="auto"/>
            <w:bottom w:val="none" w:sz="0" w:space="0" w:color="auto"/>
            <w:right w:val="none" w:sz="0" w:space="0" w:color="auto"/>
          </w:divBdr>
        </w:div>
        <w:div w:id="1806387392">
          <w:marLeft w:val="720"/>
          <w:marRight w:val="0"/>
          <w:marTop w:val="0"/>
          <w:marBottom w:val="0"/>
          <w:divBdr>
            <w:top w:val="none" w:sz="0" w:space="0" w:color="auto"/>
            <w:left w:val="none" w:sz="0" w:space="0" w:color="auto"/>
            <w:bottom w:val="none" w:sz="0" w:space="0" w:color="auto"/>
            <w:right w:val="none" w:sz="0" w:space="0" w:color="auto"/>
          </w:divBdr>
        </w:div>
        <w:div w:id="2037005406">
          <w:marLeft w:val="720"/>
          <w:marRight w:val="0"/>
          <w:marTop w:val="0"/>
          <w:marBottom w:val="0"/>
          <w:divBdr>
            <w:top w:val="none" w:sz="0" w:space="0" w:color="auto"/>
            <w:left w:val="none" w:sz="0" w:space="0" w:color="auto"/>
            <w:bottom w:val="none" w:sz="0" w:space="0" w:color="auto"/>
            <w:right w:val="none" w:sz="0" w:space="0" w:color="auto"/>
          </w:divBdr>
        </w:div>
        <w:div w:id="238910251">
          <w:marLeft w:val="720"/>
          <w:marRight w:val="0"/>
          <w:marTop w:val="0"/>
          <w:marBottom w:val="0"/>
          <w:divBdr>
            <w:top w:val="none" w:sz="0" w:space="0" w:color="auto"/>
            <w:left w:val="none" w:sz="0" w:space="0" w:color="auto"/>
            <w:bottom w:val="none" w:sz="0" w:space="0" w:color="auto"/>
            <w:right w:val="none" w:sz="0" w:space="0" w:color="auto"/>
          </w:divBdr>
        </w:div>
        <w:div w:id="1656030254">
          <w:marLeft w:val="720"/>
          <w:marRight w:val="0"/>
          <w:marTop w:val="0"/>
          <w:marBottom w:val="0"/>
          <w:divBdr>
            <w:top w:val="none" w:sz="0" w:space="0" w:color="auto"/>
            <w:left w:val="none" w:sz="0" w:space="0" w:color="auto"/>
            <w:bottom w:val="none" w:sz="0" w:space="0" w:color="auto"/>
            <w:right w:val="none" w:sz="0" w:space="0" w:color="auto"/>
          </w:divBdr>
        </w:div>
        <w:div w:id="1143814090">
          <w:marLeft w:val="720"/>
          <w:marRight w:val="0"/>
          <w:marTop w:val="0"/>
          <w:marBottom w:val="0"/>
          <w:divBdr>
            <w:top w:val="none" w:sz="0" w:space="0" w:color="auto"/>
            <w:left w:val="none" w:sz="0" w:space="0" w:color="auto"/>
            <w:bottom w:val="none" w:sz="0" w:space="0" w:color="auto"/>
            <w:right w:val="none" w:sz="0" w:space="0" w:color="auto"/>
          </w:divBdr>
        </w:div>
        <w:div w:id="549150112">
          <w:marLeft w:val="720"/>
          <w:marRight w:val="0"/>
          <w:marTop w:val="0"/>
          <w:marBottom w:val="0"/>
          <w:divBdr>
            <w:top w:val="none" w:sz="0" w:space="0" w:color="auto"/>
            <w:left w:val="none" w:sz="0" w:space="0" w:color="auto"/>
            <w:bottom w:val="none" w:sz="0" w:space="0" w:color="auto"/>
            <w:right w:val="none" w:sz="0" w:space="0" w:color="auto"/>
          </w:divBdr>
        </w:div>
        <w:div w:id="180361694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7</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Marrianne Laine (Market Rasen De Aston School)</dc:creator>
  <cp:keywords/>
  <dc:description/>
  <cp:lastModifiedBy>Marrianne Laine (Market Rasen De Aston School)</cp:lastModifiedBy>
  <cp:revision>21</cp:revision>
  <dcterms:created xsi:type="dcterms:W3CDTF">2019-06-19T08:20:00Z</dcterms:created>
  <dcterms:modified xsi:type="dcterms:W3CDTF">2019-06-26T10:59:00Z</dcterms:modified>
</cp:coreProperties>
</file>